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13A6DF" w14:textId="31FDC316" w:rsidR="00DF5B2E" w:rsidRPr="00AD738E" w:rsidRDefault="00455F09" w:rsidP="00E675FA">
      <w:pPr>
        <w:pStyle w:val="ac"/>
        <w:ind w:firstLine="567"/>
        <w:jc w:val="right"/>
        <w:rPr>
          <w:b w:val="0"/>
          <w:noProof/>
          <w:sz w:val="24"/>
          <w:szCs w:val="24"/>
          <w:lang w:val="ru-KZ"/>
        </w:rPr>
      </w:pPr>
      <w:r w:rsidRPr="00AD738E">
        <w:rPr>
          <w:b w:val="0"/>
          <w:noProof/>
          <w:sz w:val="24"/>
          <w:szCs w:val="24"/>
        </w:rPr>
        <w:t xml:space="preserve">  </w:t>
      </w:r>
      <w:r w:rsidR="00D314C6" w:rsidRPr="00AD738E">
        <w:rPr>
          <w:b w:val="0"/>
          <w:noProof/>
          <w:sz w:val="24"/>
          <w:szCs w:val="24"/>
        </w:rPr>
        <w:t xml:space="preserve"> </w:t>
      </w:r>
      <w:r w:rsidR="00E675FA" w:rsidRPr="00AD738E">
        <w:rPr>
          <w:b w:val="0"/>
          <w:noProof/>
          <w:sz w:val="24"/>
          <w:szCs w:val="24"/>
          <w:lang w:val="ru-KZ"/>
        </w:rPr>
        <w:t>проект</w:t>
      </w:r>
    </w:p>
    <w:p w14:paraId="20840735" w14:textId="244288D6" w:rsidR="00E675FA" w:rsidRPr="00AD738E" w:rsidRDefault="00E675FA" w:rsidP="00E675FA">
      <w:pPr>
        <w:pStyle w:val="ac"/>
        <w:ind w:firstLine="567"/>
        <w:jc w:val="right"/>
        <w:rPr>
          <w:b w:val="0"/>
          <w:noProof/>
          <w:sz w:val="24"/>
          <w:szCs w:val="24"/>
          <w:lang w:val="ru-KZ"/>
        </w:rPr>
      </w:pPr>
    </w:p>
    <w:p w14:paraId="6AA05BC8" w14:textId="2FCCE4B2" w:rsidR="00E675FA" w:rsidRPr="00AD738E" w:rsidRDefault="00E675FA" w:rsidP="00E675FA">
      <w:pPr>
        <w:pStyle w:val="ac"/>
        <w:ind w:firstLine="567"/>
        <w:rPr>
          <w:rFonts w:ascii="Times New Roman" w:hAnsi="Times New Roman" w:cs="Times New Roman"/>
          <w:b w:val="0"/>
          <w:sz w:val="24"/>
          <w:szCs w:val="24"/>
        </w:rPr>
      </w:pPr>
      <w:r w:rsidRPr="00AD738E">
        <w:rPr>
          <w:rFonts w:ascii="Times New Roman" w:hAnsi="Times New Roman" w:cs="Times New Roman"/>
          <w:b w:val="0"/>
          <w:sz w:val="24"/>
          <w:szCs w:val="24"/>
        </w:rPr>
        <w:t>Изображение государственного Герба Республики Казахстан</w:t>
      </w:r>
    </w:p>
    <w:p w14:paraId="626E3DF4" w14:textId="77777777" w:rsidR="00E675FA" w:rsidRPr="00AD738E" w:rsidRDefault="00E675FA" w:rsidP="00E675FA">
      <w:pPr>
        <w:pStyle w:val="ac"/>
        <w:ind w:firstLine="567"/>
        <w:rPr>
          <w:rFonts w:ascii="Times New Roman" w:hAnsi="Times New Roman" w:cs="Times New Roman"/>
          <w:b w:val="0"/>
          <w:sz w:val="24"/>
          <w:szCs w:val="24"/>
        </w:rPr>
      </w:pPr>
    </w:p>
    <w:p w14:paraId="2CF56BD1" w14:textId="77777777" w:rsidR="00F8634F" w:rsidRPr="00AD738E" w:rsidRDefault="00F8634F" w:rsidP="00264E03">
      <w:pPr>
        <w:pStyle w:val="ac"/>
        <w:ind w:firstLine="567"/>
        <w:rPr>
          <w:rFonts w:ascii="Times New Roman" w:hAnsi="Times New Roman" w:cs="Times New Roman"/>
          <w:b w:val="0"/>
          <w:bCs w:val="0"/>
          <w:sz w:val="24"/>
          <w:szCs w:val="24"/>
        </w:rPr>
      </w:pPr>
    </w:p>
    <w:p w14:paraId="5E35EA3F" w14:textId="5882B7DF" w:rsidR="00651C2C" w:rsidRPr="00AD738E" w:rsidRDefault="001A61FA" w:rsidP="00264E03">
      <w:pPr>
        <w:pStyle w:val="ad"/>
        <w:pBdr>
          <w:bottom w:val="single" w:sz="4" w:space="1" w:color="auto"/>
        </w:pBdr>
        <w:ind w:firstLine="567"/>
        <w:rPr>
          <w:sz w:val="24"/>
        </w:rPr>
      </w:pPr>
      <w:r w:rsidRPr="00AD738E">
        <w:rPr>
          <w:sz w:val="24"/>
        </w:rPr>
        <w:t>НАЦИОНАЛЬНЫЙ СТАНДАРТ РЕСПУБЛИКИ КАЗАХСТАН</w:t>
      </w:r>
    </w:p>
    <w:p w14:paraId="55684B00" w14:textId="77777777" w:rsidR="00651C2C" w:rsidRPr="00AD738E" w:rsidRDefault="00651C2C" w:rsidP="00264E03">
      <w:pPr>
        <w:ind w:firstLine="567"/>
        <w:jc w:val="center"/>
        <w:rPr>
          <w:b/>
          <w:bCs/>
          <w:sz w:val="24"/>
        </w:rPr>
      </w:pPr>
    </w:p>
    <w:p w14:paraId="1D123038" w14:textId="77777777" w:rsidR="00651C2C" w:rsidRPr="00AD738E" w:rsidRDefault="00651C2C" w:rsidP="00264E03">
      <w:pPr>
        <w:ind w:firstLine="567"/>
        <w:jc w:val="center"/>
        <w:rPr>
          <w:b/>
          <w:bCs/>
          <w:sz w:val="24"/>
        </w:rPr>
      </w:pPr>
    </w:p>
    <w:p w14:paraId="5DD0996D" w14:textId="77777777" w:rsidR="00D20AAF" w:rsidRPr="00AD738E" w:rsidRDefault="00D20AAF" w:rsidP="00264E03">
      <w:pPr>
        <w:ind w:firstLine="567"/>
        <w:jc w:val="center"/>
        <w:rPr>
          <w:b/>
          <w:bCs/>
          <w:sz w:val="24"/>
        </w:rPr>
      </w:pPr>
    </w:p>
    <w:p w14:paraId="269AD692" w14:textId="77777777" w:rsidR="00651C2C" w:rsidRPr="00AD738E" w:rsidRDefault="00651C2C" w:rsidP="00264E03">
      <w:pPr>
        <w:ind w:firstLine="567"/>
        <w:rPr>
          <w:b/>
          <w:bCs/>
          <w:sz w:val="24"/>
        </w:rPr>
      </w:pPr>
    </w:p>
    <w:p w14:paraId="1D266F11" w14:textId="77777777" w:rsidR="00651C2C" w:rsidRPr="00AD738E" w:rsidRDefault="00651C2C" w:rsidP="00264E03">
      <w:pPr>
        <w:ind w:firstLine="567"/>
        <w:rPr>
          <w:b/>
          <w:bCs/>
          <w:sz w:val="24"/>
        </w:rPr>
      </w:pPr>
    </w:p>
    <w:p w14:paraId="667F925A" w14:textId="77777777" w:rsidR="00FF4C92" w:rsidRPr="00AD738E" w:rsidRDefault="00FF4C92" w:rsidP="00A37300">
      <w:pPr>
        <w:rPr>
          <w:b/>
          <w:bCs/>
          <w:sz w:val="24"/>
        </w:rPr>
      </w:pPr>
    </w:p>
    <w:p w14:paraId="471E62DB" w14:textId="77777777" w:rsidR="00651C2C" w:rsidRPr="00AD738E" w:rsidRDefault="00651C2C" w:rsidP="00264E03">
      <w:pPr>
        <w:ind w:firstLine="567"/>
        <w:rPr>
          <w:sz w:val="24"/>
        </w:rPr>
      </w:pPr>
    </w:p>
    <w:p w14:paraId="73C3556E" w14:textId="77777777" w:rsidR="00345776" w:rsidRPr="00AD738E" w:rsidRDefault="00345776" w:rsidP="00264E03">
      <w:pPr>
        <w:ind w:firstLine="567"/>
        <w:rPr>
          <w:sz w:val="24"/>
        </w:rPr>
      </w:pPr>
    </w:p>
    <w:p w14:paraId="27B1500D" w14:textId="77777777" w:rsidR="00345776" w:rsidRPr="00AD738E" w:rsidRDefault="00345776" w:rsidP="00264E03">
      <w:pPr>
        <w:ind w:firstLine="567"/>
        <w:rPr>
          <w:sz w:val="24"/>
        </w:rPr>
      </w:pPr>
    </w:p>
    <w:p w14:paraId="5858DC8F" w14:textId="77777777" w:rsidR="00345776" w:rsidRPr="00AD738E" w:rsidRDefault="00345776" w:rsidP="00264E03">
      <w:pPr>
        <w:ind w:firstLine="567"/>
        <w:rPr>
          <w:sz w:val="24"/>
        </w:rPr>
      </w:pPr>
    </w:p>
    <w:p w14:paraId="37D59737" w14:textId="77777777" w:rsidR="00071299" w:rsidRPr="00AD738E" w:rsidRDefault="00071299" w:rsidP="00071299">
      <w:pPr>
        <w:jc w:val="center"/>
        <w:rPr>
          <w:b/>
          <w:sz w:val="24"/>
        </w:rPr>
      </w:pPr>
      <w:r w:rsidRPr="00AD738E">
        <w:rPr>
          <w:b/>
          <w:sz w:val="24"/>
        </w:rPr>
        <w:t>АММОФОС ПЛЮС</w:t>
      </w:r>
    </w:p>
    <w:p w14:paraId="5B9E5042" w14:textId="77777777" w:rsidR="00752ECE" w:rsidRPr="00AD738E" w:rsidRDefault="00752ECE" w:rsidP="007132EA">
      <w:pPr>
        <w:jc w:val="center"/>
        <w:rPr>
          <w:b/>
          <w:bCs/>
          <w:sz w:val="24"/>
        </w:rPr>
      </w:pPr>
    </w:p>
    <w:p w14:paraId="6379E651" w14:textId="77777777" w:rsidR="00644111" w:rsidRPr="00AD738E" w:rsidRDefault="00345776" w:rsidP="005224CA">
      <w:pPr>
        <w:jc w:val="center"/>
        <w:rPr>
          <w:b/>
          <w:bCs/>
          <w:sz w:val="24"/>
          <w:lang w:val="kk-KZ"/>
        </w:rPr>
      </w:pPr>
      <w:r w:rsidRPr="00AD738E">
        <w:rPr>
          <w:b/>
          <w:bCs/>
          <w:sz w:val="24"/>
          <w:lang w:val="kk-KZ"/>
        </w:rPr>
        <w:t>Технические условия</w:t>
      </w:r>
    </w:p>
    <w:p w14:paraId="5685924F" w14:textId="77777777" w:rsidR="00345776" w:rsidRPr="00AD738E" w:rsidRDefault="00345776" w:rsidP="005224CA">
      <w:pPr>
        <w:jc w:val="center"/>
        <w:rPr>
          <w:b/>
          <w:bCs/>
          <w:sz w:val="24"/>
        </w:rPr>
      </w:pPr>
    </w:p>
    <w:p w14:paraId="5D4AB538" w14:textId="77777777" w:rsidR="00FB7703" w:rsidRPr="00AD738E" w:rsidRDefault="00FB7703" w:rsidP="005224CA">
      <w:pPr>
        <w:rPr>
          <w:sz w:val="24"/>
        </w:rPr>
      </w:pPr>
    </w:p>
    <w:p w14:paraId="1616FAFD" w14:textId="0EE89AD3" w:rsidR="00FB7703" w:rsidRPr="00AD738E" w:rsidRDefault="00FB7703" w:rsidP="005224CA">
      <w:pPr>
        <w:jc w:val="center"/>
        <w:rPr>
          <w:b/>
          <w:bCs/>
          <w:sz w:val="24"/>
          <w:lang w:val="ru-KZ"/>
        </w:rPr>
      </w:pPr>
      <w:r w:rsidRPr="00AD738E">
        <w:rPr>
          <w:b/>
          <w:bCs/>
          <w:sz w:val="24"/>
        </w:rPr>
        <w:t>СТ</w:t>
      </w:r>
      <w:r w:rsidR="009A739E" w:rsidRPr="00AD738E">
        <w:rPr>
          <w:b/>
          <w:bCs/>
          <w:sz w:val="24"/>
          <w:lang w:val="fr-FR"/>
        </w:rPr>
        <w:t xml:space="preserve"> </w:t>
      </w:r>
      <w:r w:rsidRPr="00AD738E">
        <w:rPr>
          <w:b/>
          <w:bCs/>
          <w:sz w:val="24"/>
        </w:rPr>
        <w:t>РК</w:t>
      </w:r>
      <w:r w:rsidR="00330FD6" w:rsidRPr="00AD738E">
        <w:rPr>
          <w:b/>
          <w:bCs/>
          <w:sz w:val="24"/>
        </w:rPr>
        <w:t xml:space="preserve"> </w:t>
      </w:r>
      <w:r w:rsidR="00E675FA" w:rsidRPr="00AD738E">
        <w:rPr>
          <w:b/>
          <w:bCs/>
          <w:sz w:val="24"/>
          <w:lang w:val="ru-KZ"/>
        </w:rPr>
        <w:t>____</w:t>
      </w:r>
      <w:r w:rsidR="00A03A85" w:rsidRPr="00AD738E">
        <w:rPr>
          <w:b/>
          <w:bCs/>
          <w:sz w:val="24"/>
        </w:rPr>
        <w:t>–20</w:t>
      </w:r>
      <w:r w:rsidR="00E675FA" w:rsidRPr="00AD738E">
        <w:rPr>
          <w:b/>
          <w:bCs/>
          <w:sz w:val="24"/>
          <w:lang w:val="ru-KZ"/>
        </w:rPr>
        <w:t>2_</w:t>
      </w:r>
    </w:p>
    <w:p w14:paraId="0AA786FE" w14:textId="77777777" w:rsidR="0022196A" w:rsidRPr="00AD738E" w:rsidRDefault="0022196A" w:rsidP="005224CA">
      <w:pPr>
        <w:jc w:val="center"/>
        <w:rPr>
          <w:b/>
          <w:bCs/>
          <w:sz w:val="24"/>
        </w:rPr>
      </w:pPr>
    </w:p>
    <w:p w14:paraId="57F271E6" w14:textId="2F0EE35F" w:rsidR="00B26933" w:rsidRPr="00AD738E" w:rsidRDefault="00B26933" w:rsidP="005224CA">
      <w:pPr>
        <w:jc w:val="center"/>
        <w:rPr>
          <w:b/>
          <w:bCs/>
          <w:sz w:val="24"/>
        </w:rPr>
      </w:pPr>
    </w:p>
    <w:p w14:paraId="69357812" w14:textId="434C2C19" w:rsidR="00E675FA" w:rsidRPr="00AD738E" w:rsidRDefault="00E675FA" w:rsidP="005224CA">
      <w:pPr>
        <w:jc w:val="center"/>
        <w:rPr>
          <w:b/>
          <w:bCs/>
          <w:sz w:val="24"/>
        </w:rPr>
      </w:pPr>
    </w:p>
    <w:p w14:paraId="5C448197" w14:textId="4B2C54C6" w:rsidR="00E675FA" w:rsidRPr="00AD738E" w:rsidRDefault="00E675FA" w:rsidP="005224CA">
      <w:pPr>
        <w:jc w:val="center"/>
        <w:rPr>
          <w:b/>
          <w:bCs/>
          <w:sz w:val="24"/>
        </w:rPr>
      </w:pPr>
    </w:p>
    <w:p w14:paraId="7EBCFE60" w14:textId="3377AFE6" w:rsidR="00E675FA" w:rsidRPr="00AD738E" w:rsidRDefault="00E675FA" w:rsidP="005224CA">
      <w:pPr>
        <w:jc w:val="center"/>
        <w:rPr>
          <w:b/>
          <w:bCs/>
          <w:sz w:val="24"/>
        </w:rPr>
      </w:pPr>
    </w:p>
    <w:p w14:paraId="11A3CA52" w14:textId="1F75023D" w:rsidR="00E675FA" w:rsidRPr="00AD738E" w:rsidRDefault="00E675FA" w:rsidP="005224CA">
      <w:pPr>
        <w:jc w:val="center"/>
        <w:rPr>
          <w:b/>
          <w:bCs/>
          <w:sz w:val="24"/>
        </w:rPr>
      </w:pPr>
    </w:p>
    <w:p w14:paraId="66E3B41A" w14:textId="51372567" w:rsidR="00E675FA" w:rsidRPr="00AD738E" w:rsidRDefault="00E675FA" w:rsidP="005224CA">
      <w:pPr>
        <w:jc w:val="center"/>
        <w:rPr>
          <w:b/>
          <w:bCs/>
          <w:sz w:val="24"/>
        </w:rPr>
      </w:pPr>
    </w:p>
    <w:p w14:paraId="4BA2CEF0" w14:textId="4CE709C9" w:rsidR="00E675FA" w:rsidRPr="00AD738E" w:rsidRDefault="00E675FA" w:rsidP="005224CA">
      <w:pPr>
        <w:jc w:val="center"/>
        <w:rPr>
          <w:b/>
          <w:bCs/>
          <w:sz w:val="24"/>
        </w:rPr>
      </w:pPr>
    </w:p>
    <w:p w14:paraId="566F3F78" w14:textId="1334D3ED" w:rsidR="00E675FA" w:rsidRPr="00AD738E" w:rsidRDefault="00E675FA" w:rsidP="005224CA">
      <w:pPr>
        <w:jc w:val="center"/>
        <w:rPr>
          <w:b/>
          <w:bCs/>
          <w:sz w:val="24"/>
        </w:rPr>
      </w:pPr>
    </w:p>
    <w:p w14:paraId="6CB2F75F" w14:textId="14D6C955" w:rsidR="00E675FA" w:rsidRPr="00AD738E" w:rsidRDefault="00E675FA" w:rsidP="005224CA">
      <w:pPr>
        <w:jc w:val="center"/>
        <w:rPr>
          <w:b/>
          <w:bCs/>
          <w:sz w:val="24"/>
        </w:rPr>
      </w:pPr>
    </w:p>
    <w:p w14:paraId="0EF67F19" w14:textId="587D6816" w:rsidR="00E675FA" w:rsidRPr="00AD738E" w:rsidRDefault="00E675FA" w:rsidP="005224CA">
      <w:pPr>
        <w:jc w:val="center"/>
        <w:rPr>
          <w:b/>
          <w:bCs/>
          <w:sz w:val="24"/>
        </w:rPr>
      </w:pPr>
    </w:p>
    <w:p w14:paraId="5E0F0236" w14:textId="246AE729" w:rsidR="00E675FA" w:rsidRPr="00AD738E" w:rsidRDefault="00E675FA" w:rsidP="005224CA">
      <w:pPr>
        <w:jc w:val="center"/>
        <w:rPr>
          <w:b/>
          <w:bCs/>
          <w:sz w:val="24"/>
        </w:rPr>
      </w:pPr>
    </w:p>
    <w:p w14:paraId="0B08642B" w14:textId="77777777" w:rsidR="00523913" w:rsidRPr="00AD738E" w:rsidRDefault="00523913" w:rsidP="005224CA">
      <w:pPr>
        <w:jc w:val="center"/>
        <w:rPr>
          <w:b/>
          <w:bCs/>
          <w:sz w:val="24"/>
          <w:lang w:val="kk-KZ"/>
        </w:rPr>
      </w:pPr>
    </w:p>
    <w:p w14:paraId="38FCFA59" w14:textId="77777777" w:rsidR="00D94BB5" w:rsidRPr="00AD738E" w:rsidRDefault="00D94BB5" w:rsidP="005224CA">
      <w:pPr>
        <w:jc w:val="center"/>
        <w:rPr>
          <w:b/>
          <w:bCs/>
          <w:sz w:val="24"/>
          <w:lang w:val="kk-KZ"/>
        </w:rPr>
      </w:pPr>
    </w:p>
    <w:p w14:paraId="70D951A6" w14:textId="77777777" w:rsidR="00E675FA" w:rsidRPr="00AD738E" w:rsidRDefault="00E675FA" w:rsidP="00E675FA">
      <w:pPr>
        <w:jc w:val="center"/>
        <w:rPr>
          <w:i/>
          <w:sz w:val="24"/>
        </w:rPr>
      </w:pPr>
      <w:r w:rsidRPr="00AD738E">
        <w:rPr>
          <w:i/>
          <w:sz w:val="24"/>
        </w:rPr>
        <w:t>Настоящий проект стандарта не подлежит</w:t>
      </w:r>
    </w:p>
    <w:p w14:paraId="5C1E38AD" w14:textId="77777777" w:rsidR="00E675FA" w:rsidRPr="00AD738E" w:rsidRDefault="00E675FA" w:rsidP="00E675FA">
      <w:pPr>
        <w:jc w:val="center"/>
        <w:rPr>
          <w:i/>
          <w:sz w:val="24"/>
        </w:rPr>
      </w:pPr>
      <w:r w:rsidRPr="00AD738E">
        <w:rPr>
          <w:i/>
          <w:sz w:val="24"/>
        </w:rPr>
        <w:t>применению до его утверждения</w:t>
      </w:r>
    </w:p>
    <w:p w14:paraId="0E7129EE" w14:textId="77777777" w:rsidR="00E675FA" w:rsidRPr="00AD738E" w:rsidRDefault="00E675FA" w:rsidP="00E675FA">
      <w:pPr>
        <w:rPr>
          <w:sz w:val="24"/>
        </w:rPr>
      </w:pPr>
    </w:p>
    <w:p w14:paraId="26624436" w14:textId="77777777" w:rsidR="00E675FA" w:rsidRPr="00AD738E" w:rsidRDefault="00E675FA" w:rsidP="00E675FA">
      <w:pPr>
        <w:rPr>
          <w:sz w:val="24"/>
        </w:rPr>
      </w:pPr>
    </w:p>
    <w:p w14:paraId="22DFA0AA" w14:textId="77777777" w:rsidR="00E675FA" w:rsidRPr="00AD738E" w:rsidRDefault="00E675FA" w:rsidP="00E675FA">
      <w:pPr>
        <w:rPr>
          <w:sz w:val="24"/>
        </w:rPr>
      </w:pPr>
    </w:p>
    <w:p w14:paraId="78235373" w14:textId="77777777" w:rsidR="00E675FA" w:rsidRPr="00AD738E" w:rsidRDefault="00E675FA" w:rsidP="00E675FA">
      <w:pPr>
        <w:rPr>
          <w:sz w:val="24"/>
        </w:rPr>
      </w:pPr>
    </w:p>
    <w:p w14:paraId="7E455DBB" w14:textId="77777777" w:rsidR="00E675FA" w:rsidRPr="00AD738E" w:rsidRDefault="00E675FA" w:rsidP="00E675FA">
      <w:pPr>
        <w:rPr>
          <w:sz w:val="24"/>
        </w:rPr>
      </w:pPr>
    </w:p>
    <w:p w14:paraId="4629D1FC" w14:textId="77777777" w:rsidR="00E675FA" w:rsidRPr="00AD738E" w:rsidRDefault="00E675FA" w:rsidP="00E675FA">
      <w:pPr>
        <w:rPr>
          <w:sz w:val="24"/>
          <w:lang w:val="fr-FR"/>
        </w:rPr>
      </w:pPr>
    </w:p>
    <w:p w14:paraId="4D697E8C" w14:textId="77777777" w:rsidR="00E675FA" w:rsidRPr="00AD738E" w:rsidRDefault="00E675FA" w:rsidP="00E675FA">
      <w:pPr>
        <w:jc w:val="center"/>
        <w:rPr>
          <w:b/>
          <w:bCs/>
          <w:sz w:val="24"/>
        </w:rPr>
      </w:pPr>
      <w:r w:rsidRPr="00AD738E">
        <w:rPr>
          <w:b/>
          <w:bCs/>
          <w:sz w:val="24"/>
        </w:rPr>
        <w:t>Комитет технического регулирования и метрологии</w:t>
      </w:r>
    </w:p>
    <w:p w14:paraId="63289E11" w14:textId="77777777" w:rsidR="00E675FA" w:rsidRPr="00AD738E" w:rsidRDefault="00E675FA" w:rsidP="00E675FA">
      <w:pPr>
        <w:jc w:val="center"/>
        <w:rPr>
          <w:b/>
          <w:bCs/>
          <w:sz w:val="24"/>
        </w:rPr>
      </w:pPr>
      <w:r w:rsidRPr="00AD738E">
        <w:rPr>
          <w:b/>
          <w:sz w:val="24"/>
        </w:rPr>
        <w:t xml:space="preserve">Министерства торговли и интеграции                                       </w:t>
      </w:r>
      <w:r w:rsidRPr="00AD738E">
        <w:rPr>
          <w:b/>
          <w:bCs/>
          <w:sz w:val="24"/>
        </w:rPr>
        <w:t xml:space="preserve">                              Республики Казахстан </w:t>
      </w:r>
    </w:p>
    <w:p w14:paraId="2844F0E2" w14:textId="77777777" w:rsidR="00E675FA" w:rsidRPr="00AD738E" w:rsidRDefault="00E675FA" w:rsidP="00E675FA">
      <w:pPr>
        <w:jc w:val="center"/>
        <w:rPr>
          <w:b/>
          <w:bCs/>
          <w:sz w:val="24"/>
        </w:rPr>
      </w:pPr>
      <w:r w:rsidRPr="00AD738E">
        <w:rPr>
          <w:b/>
          <w:bCs/>
          <w:sz w:val="24"/>
        </w:rPr>
        <w:t>(Госстандарт)</w:t>
      </w:r>
    </w:p>
    <w:p w14:paraId="77D9C77E" w14:textId="77777777" w:rsidR="00E675FA" w:rsidRPr="00AD738E" w:rsidRDefault="00E675FA" w:rsidP="00E675FA">
      <w:pPr>
        <w:jc w:val="center"/>
        <w:rPr>
          <w:b/>
          <w:bCs/>
          <w:sz w:val="24"/>
        </w:rPr>
      </w:pPr>
    </w:p>
    <w:p w14:paraId="78C73238" w14:textId="77777777" w:rsidR="00E675FA" w:rsidRPr="00AD738E" w:rsidRDefault="00E675FA" w:rsidP="00E675FA">
      <w:pPr>
        <w:jc w:val="center"/>
        <w:rPr>
          <w:b/>
          <w:bCs/>
          <w:sz w:val="24"/>
        </w:rPr>
      </w:pPr>
      <w:proofErr w:type="spellStart"/>
      <w:r w:rsidRPr="00AD738E">
        <w:rPr>
          <w:b/>
          <w:bCs/>
          <w:sz w:val="24"/>
        </w:rPr>
        <w:t>Нур</w:t>
      </w:r>
      <w:proofErr w:type="spellEnd"/>
      <w:r w:rsidRPr="00AD738E">
        <w:rPr>
          <w:b/>
          <w:bCs/>
          <w:sz w:val="24"/>
        </w:rPr>
        <w:t>-Султан</w:t>
      </w:r>
    </w:p>
    <w:p w14:paraId="34E76C4A" w14:textId="77777777" w:rsidR="00FB7703" w:rsidRPr="00AD738E" w:rsidRDefault="00FB7703" w:rsidP="00264E03">
      <w:pPr>
        <w:pageBreakBefore/>
        <w:ind w:firstLine="567"/>
        <w:jc w:val="center"/>
        <w:rPr>
          <w:b/>
          <w:bCs/>
          <w:sz w:val="24"/>
        </w:rPr>
      </w:pPr>
      <w:r w:rsidRPr="00AD738E">
        <w:rPr>
          <w:b/>
          <w:bCs/>
          <w:sz w:val="24"/>
        </w:rPr>
        <w:lastRenderedPageBreak/>
        <w:t>Предисловие</w:t>
      </w:r>
    </w:p>
    <w:p w14:paraId="2D323544" w14:textId="77777777" w:rsidR="00FB7703" w:rsidRPr="00AD738E" w:rsidRDefault="00FB7703" w:rsidP="00264E03">
      <w:pPr>
        <w:ind w:firstLine="567"/>
        <w:jc w:val="center"/>
        <w:rPr>
          <w:b/>
          <w:bCs/>
          <w:sz w:val="24"/>
        </w:rPr>
      </w:pPr>
    </w:p>
    <w:p w14:paraId="73A066A9" w14:textId="289A48F9" w:rsidR="009F7C34" w:rsidRPr="00AD738E" w:rsidRDefault="009F7C34" w:rsidP="00E675FA">
      <w:pPr>
        <w:widowControl w:val="0"/>
        <w:numPr>
          <w:ilvl w:val="0"/>
          <w:numId w:val="1"/>
        </w:numPr>
        <w:tabs>
          <w:tab w:val="clear" w:pos="1080"/>
          <w:tab w:val="left" w:pos="993"/>
        </w:tabs>
        <w:ind w:left="0" w:firstLine="567"/>
        <w:rPr>
          <w:sz w:val="24"/>
        </w:rPr>
      </w:pPr>
      <w:r w:rsidRPr="00AD738E">
        <w:rPr>
          <w:b/>
          <w:sz w:val="24"/>
        </w:rPr>
        <w:t>РАЗРАБОТАН И ВНЕСЕН</w:t>
      </w:r>
      <w:r w:rsidRPr="00AD738E">
        <w:rPr>
          <w:sz w:val="24"/>
        </w:rPr>
        <w:t xml:space="preserve"> </w:t>
      </w:r>
      <w:r w:rsidR="0083037D" w:rsidRPr="00AD738E">
        <w:rPr>
          <w:sz w:val="24"/>
          <w:lang w:val="kk-KZ"/>
        </w:rPr>
        <w:t xml:space="preserve">ТОО </w:t>
      </w:r>
      <w:r w:rsidR="0083037D" w:rsidRPr="00AD738E">
        <w:rPr>
          <w:sz w:val="24"/>
        </w:rPr>
        <w:t>«</w:t>
      </w:r>
      <w:r w:rsidR="0083037D" w:rsidRPr="00AD738E">
        <w:rPr>
          <w:sz w:val="24"/>
          <w:lang w:val="en-US"/>
        </w:rPr>
        <w:t>Kazakhstan</w:t>
      </w:r>
      <w:r w:rsidR="0083037D" w:rsidRPr="00AD738E">
        <w:rPr>
          <w:sz w:val="24"/>
        </w:rPr>
        <w:t xml:space="preserve"> </w:t>
      </w:r>
      <w:r w:rsidR="0083037D" w:rsidRPr="00AD738E">
        <w:rPr>
          <w:sz w:val="24"/>
          <w:lang w:val="en-US"/>
        </w:rPr>
        <w:t>Business</w:t>
      </w:r>
      <w:r w:rsidR="0083037D" w:rsidRPr="00AD738E">
        <w:rPr>
          <w:sz w:val="24"/>
        </w:rPr>
        <w:t xml:space="preserve"> </w:t>
      </w:r>
      <w:r w:rsidR="0083037D" w:rsidRPr="00AD738E">
        <w:rPr>
          <w:sz w:val="24"/>
          <w:lang w:val="en-US"/>
        </w:rPr>
        <w:t>Solution</w:t>
      </w:r>
      <w:r w:rsidR="0083037D" w:rsidRPr="00AD738E">
        <w:rPr>
          <w:sz w:val="24"/>
        </w:rPr>
        <w:t>» (Технический комитет по стандартизации ТК 91 «Химия»)</w:t>
      </w:r>
      <w:r w:rsidR="0083037D" w:rsidRPr="00AD738E">
        <w:rPr>
          <w:sz w:val="24"/>
          <w:lang w:val="kk-KZ"/>
        </w:rPr>
        <w:t xml:space="preserve"> </w:t>
      </w:r>
    </w:p>
    <w:p w14:paraId="41EE34C6" w14:textId="77777777" w:rsidR="00E675FA" w:rsidRPr="00AD738E" w:rsidRDefault="00E675FA" w:rsidP="00E675FA">
      <w:pPr>
        <w:widowControl w:val="0"/>
        <w:tabs>
          <w:tab w:val="left" w:pos="993"/>
        </w:tabs>
        <w:ind w:left="567"/>
        <w:rPr>
          <w:sz w:val="24"/>
        </w:rPr>
      </w:pPr>
    </w:p>
    <w:p w14:paraId="6B8F5A67" w14:textId="1C1000DE" w:rsidR="009F7C34" w:rsidRPr="00AD738E" w:rsidRDefault="009F7C34" w:rsidP="009F7C34">
      <w:pPr>
        <w:widowControl w:val="0"/>
        <w:numPr>
          <w:ilvl w:val="0"/>
          <w:numId w:val="1"/>
        </w:numPr>
        <w:tabs>
          <w:tab w:val="clear" w:pos="1080"/>
          <w:tab w:val="left" w:pos="993"/>
        </w:tabs>
        <w:ind w:left="0" w:firstLine="567"/>
        <w:rPr>
          <w:sz w:val="24"/>
        </w:rPr>
      </w:pPr>
      <w:r w:rsidRPr="00AD738E">
        <w:rPr>
          <w:b/>
          <w:sz w:val="24"/>
        </w:rPr>
        <w:t>УТВЕРЖДЕН И ВВЕДЕН В ДЕЙСТВИЕ</w:t>
      </w:r>
      <w:r w:rsidRPr="00AD738E">
        <w:rPr>
          <w:sz w:val="24"/>
        </w:rPr>
        <w:t xml:space="preserve"> </w:t>
      </w:r>
      <w:bookmarkStart w:id="0" w:name="OLE_LINK30"/>
      <w:bookmarkStart w:id="1" w:name="OLE_LINK31"/>
      <w:bookmarkStart w:id="2" w:name="OLE_LINK32"/>
      <w:bookmarkStart w:id="3" w:name="OLE_LINK33"/>
      <w:bookmarkStart w:id="4" w:name="OLE_LINK59"/>
      <w:bookmarkStart w:id="5" w:name="OLE_LINK60"/>
      <w:r w:rsidRPr="00AD738E">
        <w:rPr>
          <w:bCs/>
          <w:sz w:val="24"/>
        </w:rPr>
        <w:t>Приказом Председателя Комитета технического регулирования и метрологии Министерства торговли и интеграции</w:t>
      </w:r>
      <w:r w:rsidRPr="00AD738E">
        <w:rPr>
          <w:sz w:val="24"/>
        </w:rPr>
        <w:t xml:space="preserve"> Республики Казахстан</w:t>
      </w:r>
      <w:r w:rsidRPr="00AD738E">
        <w:rPr>
          <w:bCs/>
          <w:sz w:val="24"/>
        </w:rPr>
        <w:t xml:space="preserve"> от </w:t>
      </w:r>
      <w:r w:rsidR="00E675FA" w:rsidRPr="00AD738E">
        <w:rPr>
          <w:bCs/>
          <w:sz w:val="24"/>
          <w:lang w:val="ru-KZ"/>
        </w:rPr>
        <w:t>________</w:t>
      </w:r>
      <w:r w:rsidR="00A03A85" w:rsidRPr="00AD738E">
        <w:rPr>
          <w:bCs/>
          <w:sz w:val="24"/>
        </w:rPr>
        <w:t xml:space="preserve"> года</w:t>
      </w:r>
      <w:r w:rsidRPr="00AD738E">
        <w:rPr>
          <w:bCs/>
          <w:sz w:val="24"/>
        </w:rPr>
        <w:t xml:space="preserve"> №</w:t>
      </w:r>
      <w:bookmarkEnd w:id="0"/>
      <w:bookmarkEnd w:id="1"/>
      <w:bookmarkEnd w:id="2"/>
      <w:bookmarkEnd w:id="3"/>
      <w:bookmarkEnd w:id="4"/>
      <w:bookmarkEnd w:id="5"/>
      <w:r w:rsidR="00A03A85" w:rsidRPr="00AD738E">
        <w:rPr>
          <w:bCs/>
          <w:sz w:val="24"/>
        </w:rPr>
        <w:t xml:space="preserve"> </w:t>
      </w:r>
      <w:r w:rsidR="00E675FA" w:rsidRPr="00AD738E">
        <w:rPr>
          <w:bCs/>
          <w:sz w:val="24"/>
          <w:lang w:val="ru-KZ"/>
        </w:rPr>
        <w:t>______</w:t>
      </w:r>
    </w:p>
    <w:p w14:paraId="16320DFC" w14:textId="1BD9A305" w:rsidR="007B0876" w:rsidRPr="00AD738E" w:rsidRDefault="007B0876" w:rsidP="007B0876">
      <w:pPr>
        <w:rPr>
          <w:sz w:val="24"/>
        </w:rPr>
      </w:pPr>
    </w:p>
    <w:p w14:paraId="194F4CCC" w14:textId="35889B0C" w:rsidR="007B0876" w:rsidRPr="00AD738E" w:rsidRDefault="007B0876" w:rsidP="007B0876">
      <w:pPr>
        <w:widowControl w:val="0"/>
        <w:numPr>
          <w:ilvl w:val="0"/>
          <w:numId w:val="1"/>
        </w:numPr>
        <w:tabs>
          <w:tab w:val="clear" w:pos="1080"/>
          <w:tab w:val="left" w:pos="993"/>
        </w:tabs>
        <w:ind w:left="0" w:firstLine="567"/>
        <w:rPr>
          <w:sz w:val="24"/>
        </w:rPr>
      </w:pPr>
      <w:r w:rsidRPr="00AD738E">
        <w:rPr>
          <w:sz w:val="24"/>
        </w:rPr>
        <w:t>В настоящем стандарте реализованы</w:t>
      </w:r>
      <w:r w:rsidRPr="00AD738E">
        <w:rPr>
          <w:sz w:val="24"/>
          <w:lang w:val="kk-KZ"/>
        </w:rPr>
        <w:t xml:space="preserve"> нормы</w:t>
      </w:r>
      <w:r w:rsidRPr="00AD738E">
        <w:rPr>
          <w:sz w:val="24"/>
        </w:rPr>
        <w:t xml:space="preserve"> Закона Республики Казахстан «О безопасности химической продукции» от 21 июля 2007 года № 302</w:t>
      </w:r>
    </w:p>
    <w:p w14:paraId="3006F6AD" w14:textId="77777777" w:rsidR="007B0876" w:rsidRPr="00AD738E" w:rsidRDefault="007B0876" w:rsidP="007B0876">
      <w:pPr>
        <w:widowControl w:val="0"/>
        <w:tabs>
          <w:tab w:val="left" w:pos="993"/>
        </w:tabs>
        <w:ind w:left="567"/>
        <w:rPr>
          <w:sz w:val="24"/>
        </w:rPr>
      </w:pPr>
    </w:p>
    <w:p w14:paraId="758C08BE" w14:textId="77777777" w:rsidR="009F7C34" w:rsidRPr="00AD738E" w:rsidRDefault="009F7C34" w:rsidP="007B0876">
      <w:pPr>
        <w:widowControl w:val="0"/>
        <w:numPr>
          <w:ilvl w:val="0"/>
          <w:numId w:val="1"/>
        </w:numPr>
        <w:ind w:left="1077" w:hanging="510"/>
        <w:rPr>
          <w:b/>
          <w:sz w:val="24"/>
        </w:rPr>
      </w:pPr>
      <w:r w:rsidRPr="00AD738E">
        <w:rPr>
          <w:b/>
          <w:sz w:val="24"/>
        </w:rPr>
        <w:t>ВВЕДЕН    ВПЕРВЫЕ</w:t>
      </w:r>
    </w:p>
    <w:p w14:paraId="18384D73" w14:textId="77777777" w:rsidR="00732BF0" w:rsidRPr="00AD738E" w:rsidRDefault="00732BF0" w:rsidP="00264E03">
      <w:pPr>
        <w:ind w:firstLine="567"/>
        <w:rPr>
          <w:sz w:val="24"/>
        </w:rPr>
      </w:pPr>
    </w:p>
    <w:p w14:paraId="42FFE1F6" w14:textId="77777777" w:rsidR="009F7C34" w:rsidRPr="00AD738E" w:rsidRDefault="009F7C34" w:rsidP="00264E03">
      <w:pPr>
        <w:ind w:firstLine="567"/>
        <w:rPr>
          <w:sz w:val="24"/>
        </w:rPr>
      </w:pPr>
    </w:p>
    <w:p w14:paraId="55108C34" w14:textId="77777777" w:rsidR="00E675FA" w:rsidRPr="00AD738E" w:rsidRDefault="00E675FA" w:rsidP="00BE52B2">
      <w:pPr>
        <w:shd w:val="clear" w:color="auto" w:fill="FFFFFF"/>
        <w:ind w:firstLine="567"/>
        <w:rPr>
          <w:i/>
          <w:sz w:val="24"/>
        </w:rPr>
      </w:pPr>
    </w:p>
    <w:p w14:paraId="30EB5D24" w14:textId="77777777" w:rsidR="00E675FA" w:rsidRPr="00AD738E" w:rsidRDefault="00E675FA" w:rsidP="00BE52B2">
      <w:pPr>
        <w:shd w:val="clear" w:color="auto" w:fill="FFFFFF"/>
        <w:ind w:firstLine="567"/>
        <w:rPr>
          <w:i/>
          <w:sz w:val="24"/>
        </w:rPr>
      </w:pPr>
    </w:p>
    <w:p w14:paraId="5B3DBE25" w14:textId="77777777" w:rsidR="00E675FA" w:rsidRPr="00AD738E" w:rsidRDefault="00E675FA" w:rsidP="00BE52B2">
      <w:pPr>
        <w:shd w:val="clear" w:color="auto" w:fill="FFFFFF"/>
        <w:ind w:firstLine="567"/>
        <w:rPr>
          <w:i/>
          <w:sz w:val="24"/>
        </w:rPr>
      </w:pPr>
    </w:p>
    <w:p w14:paraId="72B1C64E" w14:textId="77777777" w:rsidR="00E675FA" w:rsidRPr="00AD738E" w:rsidRDefault="00E675FA" w:rsidP="00BE52B2">
      <w:pPr>
        <w:shd w:val="clear" w:color="auto" w:fill="FFFFFF"/>
        <w:ind w:firstLine="567"/>
        <w:rPr>
          <w:i/>
          <w:sz w:val="24"/>
        </w:rPr>
      </w:pPr>
    </w:p>
    <w:p w14:paraId="247DBEA8" w14:textId="77777777" w:rsidR="00E675FA" w:rsidRPr="00AD738E" w:rsidRDefault="00E675FA" w:rsidP="00BE52B2">
      <w:pPr>
        <w:shd w:val="clear" w:color="auto" w:fill="FFFFFF"/>
        <w:ind w:firstLine="567"/>
        <w:rPr>
          <w:i/>
          <w:sz w:val="24"/>
        </w:rPr>
      </w:pPr>
    </w:p>
    <w:p w14:paraId="257ACFEB" w14:textId="77777777" w:rsidR="00E675FA" w:rsidRPr="00AD738E" w:rsidRDefault="00E675FA" w:rsidP="00BE52B2">
      <w:pPr>
        <w:shd w:val="clear" w:color="auto" w:fill="FFFFFF"/>
        <w:ind w:firstLine="567"/>
        <w:rPr>
          <w:i/>
          <w:sz w:val="24"/>
        </w:rPr>
      </w:pPr>
    </w:p>
    <w:p w14:paraId="41533657" w14:textId="1C13541B" w:rsidR="00E675FA" w:rsidRPr="00AD738E" w:rsidRDefault="00E675FA" w:rsidP="00BE52B2">
      <w:pPr>
        <w:shd w:val="clear" w:color="auto" w:fill="FFFFFF"/>
        <w:ind w:firstLine="567"/>
        <w:rPr>
          <w:i/>
          <w:sz w:val="24"/>
        </w:rPr>
      </w:pPr>
    </w:p>
    <w:p w14:paraId="2C8E4B87" w14:textId="529ECB71" w:rsidR="00E675FA" w:rsidRPr="00AD738E" w:rsidRDefault="00E675FA" w:rsidP="00BE52B2">
      <w:pPr>
        <w:shd w:val="clear" w:color="auto" w:fill="FFFFFF"/>
        <w:ind w:firstLine="567"/>
        <w:rPr>
          <w:i/>
          <w:sz w:val="24"/>
        </w:rPr>
      </w:pPr>
    </w:p>
    <w:p w14:paraId="30EF8378" w14:textId="5E6A7FD8" w:rsidR="00E675FA" w:rsidRPr="00AD738E" w:rsidRDefault="00E675FA" w:rsidP="00BE52B2">
      <w:pPr>
        <w:shd w:val="clear" w:color="auto" w:fill="FFFFFF"/>
        <w:ind w:firstLine="567"/>
        <w:rPr>
          <w:i/>
          <w:sz w:val="24"/>
        </w:rPr>
      </w:pPr>
    </w:p>
    <w:p w14:paraId="36B75743" w14:textId="38C867D1" w:rsidR="00E675FA" w:rsidRPr="00AD738E" w:rsidRDefault="00E675FA" w:rsidP="00BE52B2">
      <w:pPr>
        <w:shd w:val="clear" w:color="auto" w:fill="FFFFFF"/>
        <w:ind w:firstLine="567"/>
        <w:rPr>
          <w:i/>
          <w:sz w:val="24"/>
        </w:rPr>
      </w:pPr>
    </w:p>
    <w:p w14:paraId="7B43A1B3" w14:textId="1F7EB018" w:rsidR="00E675FA" w:rsidRPr="00AD738E" w:rsidRDefault="00E675FA" w:rsidP="00BE52B2">
      <w:pPr>
        <w:shd w:val="clear" w:color="auto" w:fill="FFFFFF"/>
        <w:ind w:firstLine="567"/>
        <w:rPr>
          <w:i/>
          <w:sz w:val="24"/>
        </w:rPr>
      </w:pPr>
    </w:p>
    <w:p w14:paraId="5A365CC9" w14:textId="02E01ECE" w:rsidR="00E675FA" w:rsidRPr="00AD738E" w:rsidRDefault="00E675FA" w:rsidP="00BE52B2">
      <w:pPr>
        <w:shd w:val="clear" w:color="auto" w:fill="FFFFFF"/>
        <w:ind w:firstLine="567"/>
        <w:rPr>
          <w:i/>
          <w:sz w:val="24"/>
        </w:rPr>
      </w:pPr>
    </w:p>
    <w:p w14:paraId="5E29C8DF" w14:textId="77777777" w:rsidR="00E675FA" w:rsidRPr="00AD738E" w:rsidRDefault="00E675FA" w:rsidP="00BE52B2">
      <w:pPr>
        <w:shd w:val="clear" w:color="auto" w:fill="FFFFFF"/>
        <w:ind w:firstLine="567"/>
        <w:rPr>
          <w:i/>
          <w:sz w:val="24"/>
        </w:rPr>
      </w:pPr>
    </w:p>
    <w:p w14:paraId="18899777" w14:textId="77777777" w:rsidR="00E675FA" w:rsidRPr="00AD738E" w:rsidRDefault="00E675FA" w:rsidP="00BE52B2">
      <w:pPr>
        <w:shd w:val="clear" w:color="auto" w:fill="FFFFFF"/>
        <w:ind w:firstLine="567"/>
        <w:rPr>
          <w:i/>
          <w:sz w:val="24"/>
        </w:rPr>
      </w:pPr>
    </w:p>
    <w:p w14:paraId="49018830" w14:textId="77777777" w:rsidR="00E675FA" w:rsidRPr="00AD738E" w:rsidRDefault="00E675FA" w:rsidP="00BE52B2">
      <w:pPr>
        <w:shd w:val="clear" w:color="auto" w:fill="FFFFFF"/>
        <w:ind w:firstLine="567"/>
        <w:rPr>
          <w:i/>
          <w:sz w:val="24"/>
        </w:rPr>
      </w:pPr>
    </w:p>
    <w:p w14:paraId="7848EC0A" w14:textId="5ECBBC3E" w:rsidR="00BE52B2" w:rsidRPr="00AD738E" w:rsidRDefault="008D7FC6" w:rsidP="00BE52B2">
      <w:pPr>
        <w:shd w:val="clear" w:color="auto" w:fill="FFFFFF"/>
        <w:ind w:firstLine="567"/>
        <w:rPr>
          <w:i/>
          <w:sz w:val="24"/>
          <w:lang w:val="kk-KZ"/>
        </w:rPr>
      </w:pPr>
      <w:r w:rsidRPr="00AD738E">
        <w:rPr>
          <w:i/>
          <w:sz w:val="24"/>
        </w:rPr>
        <w:t xml:space="preserve">Информация об изменениях к настоящему стандарту (рекомендациям по стандартизации) публикуется в </w:t>
      </w:r>
      <w:r w:rsidR="007E18AB" w:rsidRPr="00AD738E">
        <w:rPr>
          <w:i/>
          <w:sz w:val="24"/>
        </w:rPr>
        <w:t>ежегодно</w:t>
      </w:r>
      <w:r w:rsidR="00581541" w:rsidRPr="00AD738E">
        <w:rPr>
          <w:i/>
          <w:sz w:val="24"/>
        </w:rPr>
        <w:t xml:space="preserve"> издаваемом информационном </w:t>
      </w:r>
      <w:r w:rsidR="00F61750" w:rsidRPr="00AD738E">
        <w:rPr>
          <w:i/>
          <w:sz w:val="24"/>
        </w:rPr>
        <w:t>каталоге</w:t>
      </w:r>
      <w:r w:rsidR="00581541" w:rsidRPr="00AD738E">
        <w:rPr>
          <w:i/>
          <w:sz w:val="24"/>
        </w:rPr>
        <w:t xml:space="preserve"> </w:t>
      </w:r>
      <w:r w:rsidRPr="00AD738E">
        <w:rPr>
          <w:i/>
          <w:sz w:val="24"/>
        </w:rPr>
        <w:t xml:space="preserve">«Документы по стандартизации», а текст изменений и поправок – в периодически издаваемом информационном </w:t>
      </w:r>
      <w:r w:rsidR="00F61750" w:rsidRPr="00AD738E">
        <w:rPr>
          <w:i/>
          <w:sz w:val="24"/>
        </w:rPr>
        <w:t>указателе</w:t>
      </w:r>
      <w:r w:rsidRPr="00AD738E">
        <w:rPr>
          <w:i/>
          <w:sz w:val="24"/>
        </w:rPr>
        <w:t xml:space="preserve">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209421FD" w14:textId="77777777" w:rsidR="00BE52B2" w:rsidRPr="00AD738E" w:rsidRDefault="00BE52B2" w:rsidP="00BE52B2">
      <w:pPr>
        <w:shd w:val="clear" w:color="auto" w:fill="FFFFFF"/>
        <w:ind w:firstLine="567"/>
        <w:rPr>
          <w:i/>
          <w:iCs/>
          <w:sz w:val="24"/>
          <w:lang w:val="kk-KZ"/>
        </w:rPr>
      </w:pPr>
    </w:p>
    <w:p w14:paraId="3FD1B757" w14:textId="77777777" w:rsidR="00D94BB5" w:rsidRPr="00AD738E" w:rsidRDefault="00D94BB5" w:rsidP="00BE52B2">
      <w:pPr>
        <w:shd w:val="clear" w:color="auto" w:fill="FFFFFF"/>
        <w:ind w:firstLine="567"/>
        <w:rPr>
          <w:i/>
          <w:iCs/>
          <w:sz w:val="24"/>
          <w:lang w:val="kk-KZ"/>
        </w:rPr>
      </w:pPr>
    </w:p>
    <w:p w14:paraId="2C8EF01D" w14:textId="77777777" w:rsidR="00D94BB5" w:rsidRPr="00AD738E" w:rsidRDefault="00D94BB5" w:rsidP="00BE52B2">
      <w:pPr>
        <w:shd w:val="clear" w:color="auto" w:fill="FFFFFF"/>
        <w:ind w:firstLine="567"/>
        <w:rPr>
          <w:i/>
          <w:iCs/>
          <w:sz w:val="24"/>
          <w:lang w:val="kk-KZ"/>
        </w:rPr>
      </w:pPr>
    </w:p>
    <w:p w14:paraId="029E4E39" w14:textId="77777777" w:rsidR="00D94BB5" w:rsidRPr="00AD738E" w:rsidRDefault="00D94BB5" w:rsidP="00BE52B2">
      <w:pPr>
        <w:shd w:val="clear" w:color="auto" w:fill="FFFFFF"/>
        <w:ind w:firstLine="567"/>
        <w:rPr>
          <w:i/>
          <w:iCs/>
          <w:sz w:val="24"/>
          <w:lang w:val="kk-KZ"/>
        </w:rPr>
      </w:pPr>
    </w:p>
    <w:p w14:paraId="6DE89F2E" w14:textId="77777777" w:rsidR="00BE52B2" w:rsidRPr="00AD738E" w:rsidRDefault="00BE52B2" w:rsidP="00BE52B2">
      <w:pPr>
        <w:shd w:val="clear" w:color="auto" w:fill="FFFFFF"/>
        <w:ind w:firstLine="567"/>
        <w:rPr>
          <w:i/>
          <w:iCs/>
          <w:sz w:val="24"/>
        </w:rPr>
      </w:pPr>
    </w:p>
    <w:p w14:paraId="102F915D" w14:textId="77777777" w:rsidR="00BE52B2" w:rsidRPr="00AD738E" w:rsidRDefault="00BE52B2" w:rsidP="00BE52B2">
      <w:pPr>
        <w:shd w:val="clear" w:color="auto" w:fill="FFFFFF"/>
        <w:ind w:firstLine="567"/>
        <w:rPr>
          <w:i/>
          <w:iCs/>
          <w:sz w:val="24"/>
          <w:lang w:val="kk-KZ"/>
        </w:rPr>
      </w:pPr>
    </w:p>
    <w:p w14:paraId="0BE854C3" w14:textId="71FC2BEC" w:rsidR="00BE52B2" w:rsidRPr="00AD738E" w:rsidRDefault="00BE52B2" w:rsidP="00BE52B2">
      <w:pPr>
        <w:pStyle w:val="afb"/>
        <w:widowControl/>
        <w:tabs>
          <w:tab w:val="left" w:pos="709"/>
        </w:tabs>
        <w:autoSpaceDE/>
        <w:adjustRightInd/>
        <w:spacing w:line="240" w:lineRule="auto"/>
        <w:ind w:firstLine="567"/>
        <w:rPr>
          <w:rFonts w:ascii="Times New Roman" w:hAnsi="Times New Roman"/>
          <w:sz w:val="24"/>
          <w:szCs w:val="24"/>
        </w:rPr>
      </w:pPr>
      <w:r w:rsidRPr="00AD738E">
        <w:rPr>
          <w:rFonts w:ascii="Times New Roman" w:hAnsi="Times New Roman"/>
          <w:sz w:val="24"/>
          <w:szCs w:val="24"/>
        </w:rPr>
        <w:t>Настоящий стандарт не может быть полностью или частично воспроизведен, тиражирован и распространен</w:t>
      </w:r>
      <w:r w:rsidR="00F61750" w:rsidRPr="00AD738E">
        <w:rPr>
          <w:rFonts w:ascii="Times New Roman" w:hAnsi="Times New Roman"/>
          <w:sz w:val="24"/>
          <w:szCs w:val="24"/>
        </w:rPr>
        <w:t xml:space="preserve"> в качестве официального издания</w:t>
      </w:r>
      <w:r w:rsidRPr="00AD738E">
        <w:rPr>
          <w:rFonts w:ascii="Times New Roman" w:hAnsi="Times New Roman"/>
          <w:sz w:val="24"/>
          <w:szCs w:val="24"/>
        </w:rPr>
        <w:t xml:space="preserve"> без разрешения Комитета технического регулирования и метрологии </w:t>
      </w:r>
      <w:r w:rsidR="00D738B8" w:rsidRPr="00AD738E">
        <w:rPr>
          <w:rFonts w:ascii="Times New Roman" w:hAnsi="Times New Roman" w:cs="Times New Roman"/>
          <w:sz w:val="24"/>
        </w:rPr>
        <w:t>Министерства торговли и интеграции</w:t>
      </w:r>
      <w:r w:rsidRPr="00AD738E">
        <w:rPr>
          <w:rFonts w:ascii="Times New Roman" w:hAnsi="Times New Roman"/>
          <w:sz w:val="24"/>
          <w:szCs w:val="24"/>
        </w:rPr>
        <w:t xml:space="preserve"> Республики Казахстан</w:t>
      </w:r>
    </w:p>
    <w:p w14:paraId="6B086440" w14:textId="77777777" w:rsidR="00667AAE" w:rsidRPr="00AD738E" w:rsidRDefault="006E0821" w:rsidP="00264E03">
      <w:pPr>
        <w:pageBreakBefore/>
        <w:ind w:firstLine="567"/>
        <w:jc w:val="center"/>
        <w:rPr>
          <w:b/>
          <w:bCs/>
          <w:sz w:val="24"/>
        </w:rPr>
      </w:pPr>
      <w:r w:rsidRPr="00AD738E">
        <w:rPr>
          <w:b/>
          <w:bCs/>
          <w:sz w:val="24"/>
        </w:rPr>
        <w:lastRenderedPageBreak/>
        <w:t>С</w:t>
      </w:r>
      <w:r w:rsidR="00667AAE" w:rsidRPr="00AD738E">
        <w:rPr>
          <w:b/>
          <w:bCs/>
          <w:sz w:val="24"/>
        </w:rPr>
        <w:t>одержание</w:t>
      </w:r>
    </w:p>
    <w:p w14:paraId="3C948C25" w14:textId="77777777" w:rsidR="00B33741" w:rsidRPr="00AD738E" w:rsidRDefault="00667AAE" w:rsidP="00802073">
      <w:pPr>
        <w:pStyle w:val="20"/>
      </w:pPr>
      <w:r w:rsidRPr="00AD738E">
        <w:t xml:space="preserve">                       </w:t>
      </w:r>
      <w:r w:rsidR="00450701" w:rsidRPr="00AD738E">
        <w:rPr>
          <w:sz w:val="24"/>
        </w:rPr>
        <w:fldChar w:fldCharType="begin"/>
      </w:r>
      <w:r w:rsidR="004D7B8B" w:rsidRPr="00AD738E">
        <w:rPr>
          <w:sz w:val="24"/>
        </w:rPr>
        <w:instrText xml:space="preserve"> TOC \o "1-3" \h \z </w:instrText>
      </w:r>
      <w:r w:rsidR="00450701" w:rsidRPr="00AD738E">
        <w:rPr>
          <w:sz w:val="24"/>
        </w:rPr>
        <w:fldChar w:fldCharType="separate"/>
      </w:r>
    </w:p>
    <w:p w14:paraId="29D13C69" w14:textId="3ADD4269" w:rsidR="00B33741" w:rsidRPr="00AD738E" w:rsidRDefault="0093714D" w:rsidP="001F059C">
      <w:pPr>
        <w:pStyle w:val="12"/>
        <w:tabs>
          <w:tab w:val="left" w:pos="1276"/>
        </w:tabs>
        <w:rPr>
          <w:rFonts w:asciiTheme="minorHAnsi" w:eastAsiaTheme="minorEastAsia" w:hAnsiTheme="minorHAnsi" w:cstheme="minorBidi"/>
          <w:sz w:val="24"/>
        </w:rPr>
      </w:pPr>
      <w:hyperlink w:anchor="_Toc99543927" w:history="1">
        <w:r w:rsidR="00B33741" w:rsidRPr="00AD738E">
          <w:rPr>
            <w:rStyle w:val="ab"/>
            <w:color w:val="auto"/>
            <w:sz w:val="24"/>
            <w:lang w:val="en-US"/>
          </w:rPr>
          <w:t>1</w:t>
        </w:r>
        <w:r w:rsidR="00B33741" w:rsidRPr="00AD738E">
          <w:rPr>
            <w:rFonts w:asciiTheme="minorHAnsi" w:eastAsiaTheme="minorEastAsia" w:hAnsiTheme="minorHAnsi" w:cstheme="minorBidi"/>
            <w:sz w:val="24"/>
          </w:rPr>
          <w:tab/>
        </w:r>
        <w:r w:rsidR="00B33741" w:rsidRPr="00AD738E">
          <w:rPr>
            <w:rStyle w:val="ab"/>
            <w:color w:val="auto"/>
            <w:sz w:val="24"/>
          </w:rPr>
          <w:t>Область применения</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_Toc99543927 \h </w:instrText>
        </w:r>
        <w:r w:rsidR="00B33741" w:rsidRPr="00AD738E">
          <w:rPr>
            <w:webHidden/>
            <w:sz w:val="24"/>
          </w:rPr>
        </w:r>
        <w:r w:rsidR="00B33741" w:rsidRPr="00AD738E">
          <w:rPr>
            <w:webHidden/>
            <w:sz w:val="24"/>
          </w:rPr>
          <w:fldChar w:fldCharType="separate"/>
        </w:r>
        <w:r w:rsidR="00AD738E">
          <w:rPr>
            <w:webHidden/>
            <w:sz w:val="24"/>
          </w:rPr>
          <w:t>1</w:t>
        </w:r>
        <w:r w:rsidR="00B33741" w:rsidRPr="00AD738E">
          <w:rPr>
            <w:webHidden/>
            <w:sz w:val="24"/>
          </w:rPr>
          <w:fldChar w:fldCharType="end"/>
        </w:r>
      </w:hyperlink>
    </w:p>
    <w:p w14:paraId="5B07613C" w14:textId="01033549" w:rsidR="00B33741" w:rsidRPr="00AD738E" w:rsidRDefault="0093714D" w:rsidP="001F059C">
      <w:pPr>
        <w:pStyle w:val="12"/>
        <w:tabs>
          <w:tab w:val="left" w:pos="1276"/>
        </w:tabs>
        <w:rPr>
          <w:rFonts w:asciiTheme="minorHAnsi" w:eastAsiaTheme="minorEastAsia" w:hAnsiTheme="minorHAnsi" w:cstheme="minorBidi"/>
          <w:sz w:val="24"/>
        </w:rPr>
      </w:pPr>
      <w:hyperlink w:anchor="_Toc99543928" w:history="1">
        <w:r w:rsidR="00B33741" w:rsidRPr="00AD738E">
          <w:rPr>
            <w:rStyle w:val="ab"/>
            <w:color w:val="auto"/>
            <w:sz w:val="24"/>
          </w:rPr>
          <w:t>2</w:t>
        </w:r>
        <w:r w:rsidR="00B33741" w:rsidRPr="00AD738E">
          <w:rPr>
            <w:rFonts w:asciiTheme="minorHAnsi" w:eastAsiaTheme="minorEastAsia" w:hAnsiTheme="minorHAnsi" w:cstheme="minorBidi"/>
            <w:sz w:val="24"/>
          </w:rPr>
          <w:tab/>
        </w:r>
        <w:r w:rsidR="00B33741" w:rsidRPr="00AD738E">
          <w:rPr>
            <w:rStyle w:val="ab"/>
            <w:color w:val="auto"/>
            <w:sz w:val="24"/>
          </w:rPr>
          <w:t>Нормативные ссылки</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_Toc99543928 \h </w:instrText>
        </w:r>
        <w:r w:rsidR="00B33741" w:rsidRPr="00AD738E">
          <w:rPr>
            <w:webHidden/>
            <w:sz w:val="24"/>
          </w:rPr>
        </w:r>
        <w:r w:rsidR="00B33741" w:rsidRPr="00AD738E">
          <w:rPr>
            <w:webHidden/>
            <w:sz w:val="24"/>
          </w:rPr>
          <w:fldChar w:fldCharType="separate"/>
        </w:r>
        <w:r w:rsidR="00AD738E">
          <w:rPr>
            <w:webHidden/>
            <w:sz w:val="24"/>
          </w:rPr>
          <w:t>1</w:t>
        </w:r>
        <w:r w:rsidR="00B33741" w:rsidRPr="00AD738E">
          <w:rPr>
            <w:webHidden/>
            <w:sz w:val="24"/>
          </w:rPr>
          <w:fldChar w:fldCharType="end"/>
        </w:r>
      </w:hyperlink>
    </w:p>
    <w:p w14:paraId="452A1383" w14:textId="28B2470C" w:rsidR="00B33741" w:rsidRPr="00AD738E" w:rsidRDefault="0093714D" w:rsidP="001F059C">
      <w:pPr>
        <w:pStyle w:val="12"/>
        <w:tabs>
          <w:tab w:val="left" w:pos="1276"/>
        </w:tabs>
        <w:rPr>
          <w:rFonts w:asciiTheme="minorHAnsi" w:eastAsiaTheme="minorEastAsia" w:hAnsiTheme="minorHAnsi" w:cstheme="minorBidi"/>
          <w:sz w:val="24"/>
        </w:rPr>
      </w:pPr>
      <w:hyperlink w:anchor="_Toc99543929" w:history="1">
        <w:r w:rsidR="00B33741" w:rsidRPr="00AD738E">
          <w:rPr>
            <w:rStyle w:val="ab"/>
            <w:color w:val="auto"/>
            <w:sz w:val="24"/>
          </w:rPr>
          <w:t>3</w:t>
        </w:r>
        <w:r w:rsidR="00B33741" w:rsidRPr="00AD738E">
          <w:rPr>
            <w:rFonts w:asciiTheme="minorHAnsi" w:eastAsiaTheme="minorEastAsia" w:hAnsiTheme="minorHAnsi" w:cstheme="minorBidi"/>
            <w:sz w:val="24"/>
          </w:rPr>
          <w:tab/>
        </w:r>
        <w:r w:rsidR="00B33741" w:rsidRPr="00AD738E">
          <w:rPr>
            <w:rStyle w:val="ab"/>
            <w:color w:val="auto"/>
            <w:sz w:val="24"/>
          </w:rPr>
          <w:t>Основные нормативные положения</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_Toc99543929 \h </w:instrText>
        </w:r>
        <w:r w:rsidR="00B33741" w:rsidRPr="00AD738E">
          <w:rPr>
            <w:webHidden/>
            <w:sz w:val="24"/>
          </w:rPr>
        </w:r>
        <w:r w:rsidR="00B33741" w:rsidRPr="00AD738E">
          <w:rPr>
            <w:webHidden/>
            <w:sz w:val="24"/>
          </w:rPr>
          <w:fldChar w:fldCharType="separate"/>
        </w:r>
        <w:r w:rsidR="00AD738E">
          <w:rPr>
            <w:webHidden/>
            <w:sz w:val="24"/>
          </w:rPr>
          <w:t>4</w:t>
        </w:r>
        <w:r w:rsidR="00B33741" w:rsidRPr="00AD738E">
          <w:rPr>
            <w:webHidden/>
            <w:sz w:val="24"/>
          </w:rPr>
          <w:fldChar w:fldCharType="end"/>
        </w:r>
      </w:hyperlink>
    </w:p>
    <w:p w14:paraId="7A3B64D3" w14:textId="22E077B5" w:rsidR="00B33741" w:rsidRPr="00AD738E" w:rsidRDefault="0093714D" w:rsidP="001F059C">
      <w:pPr>
        <w:pStyle w:val="20"/>
        <w:tabs>
          <w:tab w:val="clear" w:pos="1276"/>
          <w:tab w:val="left" w:pos="1560"/>
        </w:tabs>
        <w:ind w:firstLine="567"/>
        <w:rPr>
          <w:rFonts w:asciiTheme="minorHAnsi" w:eastAsiaTheme="minorEastAsia" w:hAnsiTheme="minorHAnsi" w:cstheme="minorBidi"/>
          <w:sz w:val="24"/>
          <w:lang w:val="ru-RU"/>
        </w:rPr>
      </w:pPr>
      <w:hyperlink w:anchor="_Toc99543930" w:history="1">
        <w:r w:rsidR="00B33741" w:rsidRPr="00AD738E">
          <w:rPr>
            <w:rStyle w:val="ab"/>
            <w:color w:val="auto"/>
            <w:sz w:val="24"/>
          </w:rPr>
          <w:t>3.1</w:t>
        </w:r>
        <w:r w:rsidR="00B33741" w:rsidRPr="00AD738E">
          <w:rPr>
            <w:rFonts w:asciiTheme="minorHAnsi" w:eastAsiaTheme="minorEastAsia" w:hAnsiTheme="minorHAnsi" w:cstheme="minorBidi"/>
            <w:sz w:val="24"/>
            <w:lang w:val="ru-RU"/>
          </w:rPr>
          <w:tab/>
        </w:r>
        <w:r w:rsidR="00B33741" w:rsidRPr="00AD738E">
          <w:rPr>
            <w:rStyle w:val="ab"/>
            <w:color w:val="auto"/>
            <w:sz w:val="24"/>
          </w:rPr>
          <w:t>Классификация</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_Toc99543930 \h </w:instrText>
        </w:r>
        <w:r w:rsidR="00B33741" w:rsidRPr="00AD738E">
          <w:rPr>
            <w:webHidden/>
            <w:sz w:val="24"/>
          </w:rPr>
        </w:r>
        <w:r w:rsidR="00B33741" w:rsidRPr="00AD738E">
          <w:rPr>
            <w:webHidden/>
            <w:sz w:val="24"/>
          </w:rPr>
          <w:fldChar w:fldCharType="separate"/>
        </w:r>
        <w:r w:rsidR="00AD738E">
          <w:rPr>
            <w:webHidden/>
            <w:sz w:val="24"/>
          </w:rPr>
          <w:t>4</w:t>
        </w:r>
        <w:r w:rsidR="00B33741" w:rsidRPr="00AD738E">
          <w:rPr>
            <w:webHidden/>
            <w:sz w:val="24"/>
          </w:rPr>
          <w:fldChar w:fldCharType="end"/>
        </w:r>
      </w:hyperlink>
    </w:p>
    <w:p w14:paraId="5397E37E" w14:textId="486D1746" w:rsidR="00B33741" w:rsidRPr="00AD738E" w:rsidRDefault="0093714D" w:rsidP="001F059C">
      <w:pPr>
        <w:pStyle w:val="20"/>
        <w:tabs>
          <w:tab w:val="clear" w:pos="1276"/>
          <w:tab w:val="left" w:pos="1560"/>
        </w:tabs>
        <w:ind w:firstLine="567"/>
        <w:rPr>
          <w:rFonts w:asciiTheme="minorHAnsi" w:eastAsiaTheme="minorEastAsia" w:hAnsiTheme="minorHAnsi" w:cstheme="minorBidi"/>
          <w:sz w:val="24"/>
          <w:lang w:val="ru-RU"/>
        </w:rPr>
      </w:pPr>
      <w:hyperlink w:anchor="_Toc99543931" w:history="1">
        <w:r w:rsidR="00B33741" w:rsidRPr="00AD738E">
          <w:rPr>
            <w:rStyle w:val="ab"/>
            <w:color w:val="auto"/>
            <w:sz w:val="24"/>
          </w:rPr>
          <w:t>3.2</w:t>
        </w:r>
        <w:r w:rsidR="00B33741" w:rsidRPr="00AD738E">
          <w:rPr>
            <w:rFonts w:asciiTheme="minorHAnsi" w:eastAsiaTheme="minorEastAsia" w:hAnsiTheme="minorHAnsi" w:cstheme="minorBidi"/>
            <w:sz w:val="24"/>
            <w:lang w:val="ru-RU"/>
          </w:rPr>
          <w:tab/>
        </w:r>
        <w:r w:rsidR="00B33741" w:rsidRPr="00AD738E">
          <w:rPr>
            <w:rStyle w:val="ab"/>
            <w:color w:val="auto"/>
            <w:sz w:val="24"/>
          </w:rPr>
          <w:t>Общие технические требования</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_Toc99543931 \h </w:instrText>
        </w:r>
        <w:r w:rsidR="00B33741" w:rsidRPr="00AD738E">
          <w:rPr>
            <w:webHidden/>
            <w:sz w:val="24"/>
          </w:rPr>
        </w:r>
        <w:r w:rsidR="00B33741" w:rsidRPr="00AD738E">
          <w:rPr>
            <w:webHidden/>
            <w:sz w:val="24"/>
          </w:rPr>
          <w:fldChar w:fldCharType="separate"/>
        </w:r>
        <w:r w:rsidR="00AD738E">
          <w:rPr>
            <w:webHidden/>
            <w:sz w:val="24"/>
          </w:rPr>
          <w:t>4</w:t>
        </w:r>
        <w:r w:rsidR="00B33741" w:rsidRPr="00AD738E">
          <w:rPr>
            <w:webHidden/>
            <w:sz w:val="24"/>
          </w:rPr>
          <w:fldChar w:fldCharType="end"/>
        </w:r>
      </w:hyperlink>
    </w:p>
    <w:p w14:paraId="04FF47E5" w14:textId="798E1934" w:rsidR="00B33741" w:rsidRPr="00AD738E" w:rsidRDefault="0093714D" w:rsidP="001F059C">
      <w:pPr>
        <w:pStyle w:val="20"/>
        <w:tabs>
          <w:tab w:val="clear" w:pos="1276"/>
          <w:tab w:val="left" w:pos="1560"/>
        </w:tabs>
        <w:ind w:firstLine="567"/>
        <w:rPr>
          <w:rFonts w:asciiTheme="minorHAnsi" w:eastAsiaTheme="minorEastAsia" w:hAnsiTheme="minorHAnsi" w:cstheme="minorBidi"/>
          <w:sz w:val="24"/>
          <w:lang w:val="ru-RU"/>
        </w:rPr>
      </w:pPr>
      <w:hyperlink w:anchor="_Toc99543932" w:history="1">
        <w:r w:rsidR="00B33741" w:rsidRPr="00AD738E">
          <w:rPr>
            <w:rStyle w:val="ab"/>
            <w:rFonts w:eastAsia="Tahoma"/>
            <w:color w:val="auto"/>
            <w:sz w:val="24"/>
            <w:lang w:bidi="ru-RU"/>
          </w:rPr>
          <w:t>3.3</w:t>
        </w:r>
        <w:r w:rsidR="00B33741" w:rsidRPr="00AD738E">
          <w:rPr>
            <w:rFonts w:asciiTheme="minorHAnsi" w:eastAsiaTheme="minorEastAsia" w:hAnsiTheme="minorHAnsi" w:cstheme="minorBidi"/>
            <w:sz w:val="24"/>
            <w:lang w:val="ru-RU"/>
          </w:rPr>
          <w:tab/>
        </w:r>
        <w:r w:rsidR="00B33741" w:rsidRPr="00AD738E">
          <w:rPr>
            <w:rStyle w:val="ab"/>
            <w:rFonts w:eastAsia="Tahoma"/>
            <w:color w:val="auto"/>
            <w:sz w:val="24"/>
            <w:lang w:bidi="ru-RU"/>
          </w:rPr>
          <w:t>Требования к сырью</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_Toc99543932 \h </w:instrText>
        </w:r>
        <w:r w:rsidR="00B33741" w:rsidRPr="00AD738E">
          <w:rPr>
            <w:webHidden/>
            <w:sz w:val="24"/>
          </w:rPr>
        </w:r>
        <w:r w:rsidR="00B33741" w:rsidRPr="00AD738E">
          <w:rPr>
            <w:webHidden/>
            <w:sz w:val="24"/>
          </w:rPr>
          <w:fldChar w:fldCharType="separate"/>
        </w:r>
        <w:r w:rsidR="00AD738E">
          <w:rPr>
            <w:webHidden/>
            <w:sz w:val="24"/>
          </w:rPr>
          <w:t>5</w:t>
        </w:r>
        <w:r w:rsidR="00B33741" w:rsidRPr="00AD738E">
          <w:rPr>
            <w:webHidden/>
            <w:sz w:val="24"/>
          </w:rPr>
          <w:fldChar w:fldCharType="end"/>
        </w:r>
      </w:hyperlink>
    </w:p>
    <w:p w14:paraId="5075DDFA" w14:textId="0417F4E3" w:rsidR="00B33741" w:rsidRPr="00AD738E" w:rsidRDefault="0093714D" w:rsidP="001F059C">
      <w:pPr>
        <w:pStyle w:val="20"/>
        <w:tabs>
          <w:tab w:val="clear" w:pos="1276"/>
          <w:tab w:val="left" w:pos="1560"/>
        </w:tabs>
        <w:ind w:firstLine="567"/>
        <w:rPr>
          <w:rFonts w:asciiTheme="minorHAnsi" w:eastAsiaTheme="minorEastAsia" w:hAnsiTheme="minorHAnsi" w:cstheme="minorBidi"/>
          <w:sz w:val="24"/>
          <w:lang w:val="ru-RU"/>
        </w:rPr>
      </w:pPr>
      <w:hyperlink w:anchor="_Toc99543933" w:history="1">
        <w:r w:rsidR="00B33741" w:rsidRPr="00AD738E">
          <w:rPr>
            <w:rStyle w:val="ab"/>
            <w:rFonts w:eastAsia="Tahoma"/>
            <w:color w:val="auto"/>
            <w:sz w:val="24"/>
            <w:lang w:bidi="ru-RU"/>
          </w:rPr>
          <w:t>3.4</w:t>
        </w:r>
        <w:r w:rsidR="00B33741" w:rsidRPr="00AD738E">
          <w:rPr>
            <w:rFonts w:asciiTheme="minorHAnsi" w:eastAsiaTheme="minorEastAsia" w:hAnsiTheme="minorHAnsi" w:cstheme="minorBidi"/>
            <w:sz w:val="24"/>
            <w:lang w:val="ru-RU"/>
          </w:rPr>
          <w:tab/>
        </w:r>
        <w:r w:rsidR="00B33741" w:rsidRPr="00AD738E">
          <w:rPr>
            <w:rStyle w:val="ab"/>
            <w:rFonts w:eastAsia="Tahoma"/>
            <w:color w:val="auto"/>
            <w:sz w:val="24"/>
            <w:lang w:bidi="ru-RU"/>
          </w:rPr>
          <w:t>Требования к упаковке и маркировке</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_Toc99543933 \h </w:instrText>
        </w:r>
        <w:r w:rsidR="00B33741" w:rsidRPr="00AD738E">
          <w:rPr>
            <w:webHidden/>
            <w:sz w:val="24"/>
          </w:rPr>
        </w:r>
        <w:r w:rsidR="00B33741" w:rsidRPr="00AD738E">
          <w:rPr>
            <w:webHidden/>
            <w:sz w:val="24"/>
          </w:rPr>
          <w:fldChar w:fldCharType="separate"/>
        </w:r>
        <w:r w:rsidR="00AD738E">
          <w:rPr>
            <w:webHidden/>
            <w:sz w:val="24"/>
          </w:rPr>
          <w:t>5</w:t>
        </w:r>
        <w:r w:rsidR="00B33741" w:rsidRPr="00AD738E">
          <w:rPr>
            <w:webHidden/>
            <w:sz w:val="24"/>
          </w:rPr>
          <w:fldChar w:fldCharType="end"/>
        </w:r>
      </w:hyperlink>
    </w:p>
    <w:p w14:paraId="54D1AC17" w14:textId="5E990373" w:rsidR="00B33741" w:rsidRPr="00AD738E" w:rsidRDefault="0093714D" w:rsidP="001F059C">
      <w:pPr>
        <w:pStyle w:val="12"/>
        <w:tabs>
          <w:tab w:val="left" w:pos="1276"/>
        </w:tabs>
        <w:rPr>
          <w:rFonts w:asciiTheme="minorHAnsi" w:eastAsiaTheme="minorEastAsia" w:hAnsiTheme="minorHAnsi" w:cstheme="minorBidi"/>
          <w:sz w:val="24"/>
        </w:rPr>
      </w:pPr>
      <w:hyperlink w:anchor="_Toc99543934" w:history="1">
        <w:r w:rsidR="00B33741" w:rsidRPr="00AD738E">
          <w:rPr>
            <w:rStyle w:val="ab"/>
            <w:color w:val="auto"/>
            <w:sz w:val="24"/>
          </w:rPr>
          <w:t>4</w:t>
        </w:r>
        <w:r w:rsidR="00B33741" w:rsidRPr="00AD738E">
          <w:rPr>
            <w:rFonts w:asciiTheme="minorHAnsi" w:eastAsiaTheme="minorEastAsia" w:hAnsiTheme="minorHAnsi" w:cstheme="minorBidi"/>
            <w:sz w:val="24"/>
          </w:rPr>
          <w:tab/>
        </w:r>
        <w:r w:rsidR="00B33741" w:rsidRPr="00AD738E">
          <w:rPr>
            <w:rStyle w:val="ab"/>
            <w:color w:val="auto"/>
            <w:sz w:val="24"/>
          </w:rPr>
          <w:t>Требования безопасности и охраны окружающей среды</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_Toc99543934 \h </w:instrText>
        </w:r>
        <w:r w:rsidR="00B33741" w:rsidRPr="00AD738E">
          <w:rPr>
            <w:webHidden/>
            <w:sz w:val="24"/>
          </w:rPr>
        </w:r>
        <w:r w:rsidR="00B33741" w:rsidRPr="00AD738E">
          <w:rPr>
            <w:webHidden/>
            <w:sz w:val="24"/>
          </w:rPr>
          <w:fldChar w:fldCharType="separate"/>
        </w:r>
        <w:r w:rsidR="00AD738E">
          <w:rPr>
            <w:webHidden/>
            <w:sz w:val="24"/>
          </w:rPr>
          <w:t>6</w:t>
        </w:r>
        <w:r w:rsidR="00B33741" w:rsidRPr="00AD738E">
          <w:rPr>
            <w:webHidden/>
            <w:sz w:val="24"/>
          </w:rPr>
          <w:fldChar w:fldCharType="end"/>
        </w:r>
      </w:hyperlink>
    </w:p>
    <w:p w14:paraId="0AC3DA41" w14:textId="6ADD2947" w:rsidR="00B33741" w:rsidRPr="00AD738E" w:rsidRDefault="0093714D" w:rsidP="001F059C">
      <w:pPr>
        <w:pStyle w:val="12"/>
        <w:tabs>
          <w:tab w:val="left" w:pos="1276"/>
        </w:tabs>
        <w:rPr>
          <w:rFonts w:asciiTheme="minorHAnsi" w:eastAsiaTheme="minorEastAsia" w:hAnsiTheme="minorHAnsi" w:cstheme="minorBidi"/>
          <w:sz w:val="24"/>
        </w:rPr>
      </w:pPr>
      <w:hyperlink w:anchor="_Toc99543935" w:history="1">
        <w:r w:rsidR="00B33741" w:rsidRPr="00AD738E">
          <w:rPr>
            <w:rStyle w:val="ab"/>
            <w:color w:val="auto"/>
            <w:sz w:val="24"/>
          </w:rPr>
          <w:t>5</w:t>
        </w:r>
        <w:r w:rsidR="00B33741" w:rsidRPr="00AD738E">
          <w:rPr>
            <w:rFonts w:asciiTheme="minorHAnsi" w:eastAsiaTheme="minorEastAsia" w:hAnsiTheme="minorHAnsi" w:cstheme="minorBidi"/>
            <w:sz w:val="24"/>
          </w:rPr>
          <w:tab/>
        </w:r>
        <w:r w:rsidR="00B33741" w:rsidRPr="00AD738E">
          <w:rPr>
            <w:rStyle w:val="ab"/>
            <w:color w:val="auto"/>
            <w:sz w:val="24"/>
          </w:rPr>
          <w:t>Правила приемки</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_Toc99543935 \h </w:instrText>
        </w:r>
        <w:r w:rsidR="00B33741" w:rsidRPr="00AD738E">
          <w:rPr>
            <w:webHidden/>
            <w:sz w:val="24"/>
          </w:rPr>
        </w:r>
        <w:r w:rsidR="00B33741" w:rsidRPr="00AD738E">
          <w:rPr>
            <w:webHidden/>
            <w:sz w:val="24"/>
          </w:rPr>
          <w:fldChar w:fldCharType="separate"/>
        </w:r>
        <w:r w:rsidR="00AD738E">
          <w:rPr>
            <w:webHidden/>
            <w:sz w:val="24"/>
          </w:rPr>
          <w:t>7</w:t>
        </w:r>
        <w:r w:rsidR="00B33741" w:rsidRPr="00AD738E">
          <w:rPr>
            <w:webHidden/>
            <w:sz w:val="24"/>
          </w:rPr>
          <w:fldChar w:fldCharType="end"/>
        </w:r>
      </w:hyperlink>
    </w:p>
    <w:p w14:paraId="1698B8AC" w14:textId="38C628E7" w:rsidR="00B33741" w:rsidRPr="00AD738E" w:rsidRDefault="0093714D" w:rsidP="001F059C">
      <w:pPr>
        <w:pStyle w:val="12"/>
        <w:tabs>
          <w:tab w:val="left" w:pos="1276"/>
        </w:tabs>
        <w:rPr>
          <w:rFonts w:asciiTheme="minorHAnsi" w:eastAsiaTheme="minorEastAsia" w:hAnsiTheme="minorHAnsi" w:cstheme="minorBidi"/>
          <w:sz w:val="24"/>
        </w:rPr>
      </w:pPr>
      <w:hyperlink w:anchor="_Toc99543936" w:history="1">
        <w:r w:rsidR="00B33741" w:rsidRPr="00AD738E">
          <w:rPr>
            <w:rStyle w:val="ab"/>
            <w:color w:val="auto"/>
            <w:sz w:val="24"/>
          </w:rPr>
          <w:t>6</w:t>
        </w:r>
        <w:r w:rsidR="00B33741" w:rsidRPr="00AD738E">
          <w:rPr>
            <w:rFonts w:asciiTheme="minorHAnsi" w:eastAsiaTheme="minorEastAsia" w:hAnsiTheme="minorHAnsi" w:cstheme="minorBidi"/>
            <w:sz w:val="24"/>
          </w:rPr>
          <w:tab/>
        </w:r>
        <w:r w:rsidR="00B33741" w:rsidRPr="00AD738E">
          <w:rPr>
            <w:rStyle w:val="ab"/>
            <w:color w:val="auto"/>
            <w:sz w:val="24"/>
          </w:rPr>
          <w:t>Методы контроля</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_Toc99543936 \h </w:instrText>
        </w:r>
        <w:r w:rsidR="00B33741" w:rsidRPr="00AD738E">
          <w:rPr>
            <w:webHidden/>
            <w:sz w:val="24"/>
          </w:rPr>
        </w:r>
        <w:r w:rsidR="00B33741" w:rsidRPr="00AD738E">
          <w:rPr>
            <w:webHidden/>
            <w:sz w:val="24"/>
          </w:rPr>
          <w:fldChar w:fldCharType="separate"/>
        </w:r>
        <w:r w:rsidR="00AD738E">
          <w:rPr>
            <w:webHidden/>
            <w:sz w:val="24"/>
          </w:rPr>
          <w:t>8</w:t>
        </w:r>
        <w:r w:rsidR="00B33741" w:rsidRPr="00AD738E">
          <w:rPr>
            <w:webHidden/>
            <w:sz w:val="24"/>
          </w:rPr>
          <w:fldChar w:fldCharType="end"/>
        </w:r>
      </w:hyperlink>
    </w:p>
    <w:p w14:paraId="7BF155C7" w14:textId="3C32BE0A" w:rsidR="00B33741" w:rsidRPr="00AD738E" w:rsidRDefault="0093714D" w:rsidP="001F059C">
      <w:pPr>
        <w:pStyle w:val="20"/>
        <w:tabs>
          <w:tab w:val="clear" w:pos="1276"/>
          <w:tab w:val="left" w:pos="1701"/>
        </w:tabs>
        <w:ind w:firstLine="567"/>
        <w:rPr>
          <w:rStyle w:val="ab"/>
          <w:color w:val="auto"/>
          <w:sz w:val="24"/>
        </w:rPr>
      </w:pPr>
      <w:hyperlink w:anchor="_Toc99543937" w:history="1">
        <w:r w:rsidR="00B33741" w:rsidRPr="00AD738E">
          <w:rPr>
            <w:rStyle w:val="ab"/>
            <w:color w:val="auto"/>
            <w:sz w:val="24"/>
          </w:rPr>
          <w:t>6.1</w:t>
        </w:r>
        <w:r w:rsidR="00B33741" w:rsidRPr="00AD738E">
          <w:rPr>
            <w:rStyle w:val="ab"/>
            <w:color w:val="auto"/>
            <w:sz w:val="24"/>
          </w:rPr>
          <w:tab/>
          <w:t>Определение внешнего вида</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_Toc99543937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8</w:t>
        </w:r>
        <w:r w:rsidR="00B33741" w:rsidRPr="00AD738E">
          <w:rPr>
            <w:rStyle w:val="ab"/>
            <w:webHidden/>
            <w:color w:val="auto"/>
            <w:sz w:val="24"/>
          </w:rPr>
          <w:fldChar w:fldCharType="end"/>
        </w:r>
      </w:hyperlink>
    </w:p>
    <w:p w14:paraId="7474B571" w14:textId="0CAB5681" w:rsidR="00B33741" w:rsidRPr="00AD738E" w:rsidRDefault="0093714D" w:rsidP="001F059C">
      <w:pPr>
        <w:pStyle w:val="20"/>
        <w:tabs>
          <w:tab w:val="clear" w:pos="1276"/>
          <w:tab w:val="left" w:pos="1701"/>
        </w:tabs>
        <w:ind w:firstLine="567"/>
        <w:rPr>
          <w:rStyle w:val="ab"/>
          <w:color w:val="auto"/>
          <w:sz w:val="24"/>
        </w:rPr>
      </w:pPr>
      <w:hyperlink w:anchor="_Toc99543938" w:history="1">
        <w:r w:rsidR="00B33741" w:rsidRPr="00AD738E">
          <w:rPr>
            <w:rStyle w:val="ab"/>
            <w:color w:val="auto"/>
            <w:sz w:val="24"/>
          </w:rPr>
          <w:t>6.2</w:t>
        </w:r>
        <w:r w:rsidR="00B33741" w:rsidRPr="00AD738E">
          <w:rPr>
            <w:rStyle w:val="ab"/>
            <w:color w:val="auto"/>
            <w:sz w:val="24"/>
          </w:rPr>
          <w:tab/>
          <w:t>Методы  отбора и подготовка проб</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_Toc99543938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8</w:t>
        </w:r>
        <w:r w:rsidR="00B33741" w:rsidRPr="00AD738E">
          <w:rPr>
            <w:rStyle w:val="ab"/>
            <w:webHidden/>
            <w:color w:val="auto"/>
            <w:sz w:val="24"/>
          </w:rPr>
          <w:fldChar w:fldCharType="end"/>
        </w:r>
      </w:hyperlink>
    </w:p>
    <w:p w14:paraId="3C619D86" w14:textId="51420829" w:rsidR="00B33741" w:rsidRPr="00AD738E" w:rsidRDefault="0093714D" w:rsidP="001F059C">
      <w:pPr>
        <w:pStyle w:val="20"/>
        <w:tabs>
          <w:tab w:val="clear" w:pos="1276"/>
          <w:tab w:val="left" w:pos="1701"/>
        </w:tabs>
        <w:ind w:firstLine="567"/>
        <w:rPr>
          <w:rStyle w:val="ab"/>
          <w:color w:val="auto"/>
          <w:sz w:val="24"/>
        </w:rPr>
      </w:pPr>
      <w:hyperlink w:anchor="_Toc99543939" w:history="1">
        <w:r w:rsidR="00B33741" w:rsidRPr="00AD738E">
          <w:rPr>
            <w:rStyle w:val="ab"/>
            <w:color w:val="auto"/>
            <w:sz w:val="24"/>
          </w:rPr>
          <w:t>6.3</w:t>
        </w:r>
        <w:r w:rsidR="00B33741" w:rsidRPr="00AD738E">
          <w:rPr>
            <w:rStyle w:val="ab"/>
            <w:color w:val="auto"/>
            <w:sz w:val="24"/>
          </w:rPr>
          <w:tab/>
          <w:t>Общие требования к условиям проведения измерений</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_Toc99543939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8</w:t>
        </w:r>
        <w:r w:rsidR="00B33741" w:rsidRPr="00AD738E">
          <w:rPr>
            <w:rStyle w:val="ab"/>
            <w:webHidden/>
            <w:color w:val="auto"/>
            <w:sz w:val="24"/>
          </w:rPr>
          <w:fldChar w:fldCharType="end"/>
        </w:r>
      </w:hyperlink>
    </w:p>
    <w:p w14:paraId="07E4DFB2" w14:textId="46FB0213" w:rsidR="00B33741" w:rsidRPr="00AD738E" w:rsidRDefault="0093714D" w:rsidP="001F059C">
      <w:pPr>
        <w:pStyle w:val="20"/>
        <w:tabs>
          <w:tab w:val="clear" w:pos="1276"/>
          <w:tab w:val="left" w:pos="1701"/>
        </w:tabs>
        <w:ind w:firstLine="567"/>
        <w:rPr>
          <w:rStyle w:val="ab"/>
          <w:color w:val="auto"/>
          <w:sz w:val="24"/>
        </w:rPr>
      </w:pPr>
      <w:hyperlink w:anchor="_Toc99543940" w:history="1">
        <w:r w:rsidR="00B33741" w:rsidRPr="00AD738E">
          <w:rPr>
            <w:rStyle w:val="ab"/>
            <w:color w:val="auto"/>
            <w:sz w:val="24"/>
          </w:rPr>
          <w:t>6.4</w:t>
        </w:r>
        <w:r w:rsidR="00B33741" w:rsidRPr="00AD738E">
          <w:rPr>
            <w:rStyle w:val="ab"/>
            <w:color w:val="auto"/>
            <w:sz w:val="24"/>
          </w:rPr>
          <w:tab/>
          <w:t>Определение массовой доли общего азота</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_Toc99543940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9</w:t>
        </w:r>
        <w:r w:rsidR="00B33741" w:rsidRPr="00AD738E">
          <w:rPr>
            <w:rStyle w:val="ab"/>
            <w:webHidden/>
            <w:color w:val="auto"/>
            <w:sz w:val="24"/>
          </w:rPr>
          <w:fldChar w:fldCharType="end"/>
        </w:r>
      </w:hyperlink>
    </w:p>
    <w:p w14:paraId="7266641C" w14:textId="4DD786B2" w:rsidR="00B33741" w:rsidRPr="00AD738E" w:rsidRDefault="0093714D" w:rsidP="001F059C">
      <w:pPr>
        <w:pStyle w:val="20"/>
        <w:tabs>
          <w:tab w:val="clear" w:pos="1276"/>
          <w:tab w:val="left" w:pos="1701"/>
        </w:tabs>
        <w:ind w:firstLine="567"/>
        <w:rPr>
          <w:rStyle w:val="ab"/>
          <w:color w:val="auto"/>
          <w:sz w:val="24"/>
        </w:rPr>
      </w:pPr>
      <w:hyperlink w:anchor="_Toc99543941" w:history="1">
        <w:r w:rsidR="00B33741" w:rsidRPr="00AD738E">
          <w:rPr>
            <w:rStyle w:val="ab"/>
            <w:color w:val="auto"/>
            <w:sz w:val="24"/>
          </w:rPr>
          <w:t>6.5</w:t>
        </w:r>
        <w:r w:rsidR="00B33741" w:rsidRPr="00AD738E">
          <w:rPr>
            <w:rStyle w:val="ab"/>
            <w:color w:val="auto"/>
            <w:sz w:val="24"/>
          </w:rPr>
          <w:tab/>
          <w:t>Определение массовой доли общих фосфатов</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_Toc99543941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9</w:t>
        </w:r>
        <w:r w:rsidR="00B33741" w:rsidRPr="00AD738E">
          <w:rPr>
            <w:rStyle w:val="ab"/>
            <w:webHidden/>
            <w:color w:val="auto"/>
            <w:sz w:val="24"/>
          </w:rPr>
          <w:fldChar w:fldCharType="end"/>
        </w:r>
      </w:hyperlink>
    </w:p>
    <w:p w14:paraId="5D1B8C11" w14:textId="0C74CB51" w:rsidR="00B33741" w:rsidRPr="00AD738E" w:rsidRDefault="0093714D" w:rsidP="001F059C">
      <w:pPr>
        <w:pStyle w:val="20"/>
        <w:tabs>
          <w:tab w:val="clear" w:pos="1276"/>
          <w:tab w:val="left" w:pos="1701"/>
        </w:tabs>
        <w:ind w:firstLine="567"/>
        <w:rPr>
          <w:rStyle w:val="ab"/>
          <w:color w:val="auto"/>
          <w:sz w:val="24"/>
        </w:rPr>
      </w:pPr>
      <w:hyperlink w:anchor="_Toc99543942" w:history="1">
        <w:r w:rsidR="00B33741" w:rsidRPr="00AD738E">
          <w:rPr>
            <w:rStyle w:val="ab"/>
            <w:color w:val="auto"/>
            <w:sz w:val="24"/>
          </w:rPr>
          <w:t>6.6</w:t>
        </w:r>
        <w:r w:rsidR="00B33741" w:rsidRPr="00AD738E">
          <w:rPr>
            <w:rStyle w:val="ab"/>
            <w:color w:val="auto"/>
            <w:sz w:val="24"/>
          </w:rPr>
          <w:tab/>
          <w:t>Определение массовой доли усвояемых фосфатов</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_Toc99543942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9</w:t>
        </w:r>
        <w:r w:rsidR="00B33741" w:rsidRPr="00AD738E">
          <w:rPr>
            <w:rStyle w:val="ab"/>
            <w:webHidden/>
            <w:color w:val="auto"/>
            <w:sz w:val="24"/>
          </w:rPr>
          <w:fldChar w:fldCharType="end"/>
        </w:r>
      </w:hyperlink>
    </w:p>
    <w:p w14:paraId="04D958CC" w14:textId="176F28E8" w:rsidR="00B33741" w:rsidRPr="00AD738E" w:rsidRDefault="0093714D" w:rsidP="001F059C">
      <w:pPr>
        <w:pStyle w:val="20"/>
        <w:tabs>
          <w:tab w:val="clear" w:pos="1276"/>
          <w:tab w:val="left" w:pos="1701"/>
        </w:tabs>
        <w:ind w:firstLine="567"/>
        <w:rPr>
          <w:rStyle w:val="ab"/>
          <w:color w:val="auto"/>
          <w:sz w:val="24"/>
        </w:rPr>
      </w:pPr>
      <w:hyperlink w:anchor="_Toc99543943" w:history="1">
        <w:r w:rsidR="00B33741" w:rsidRPr="00AD738E">
          <w:rPr>
            <w:rStyle w:val="ab"/>
            <w:color w:val="auto"/>
            <w:sz w:val="24"/>
          </w:rPr>
          <w:t>6.7</w:t>
        </w:r>
        <w:r w:rsidR="00B33741" w:rsidRPr="00AD738E">
          <w:rPr>
            <w:rStyle w:val="ab"/>
            <w:color w:val="auto"/>
            <w:sz w:val="24"/>
          </w:rPr>
          <w:tab/>
          <w:t>Определение массовой доли оксида магния</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_Toc99543943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9</w:t>
        </w:r>
        <w:r w:rsidR="00B33741" w:rsidRPr="00AD738E">
          <w:rPr>
            <w:rStyle w:val="ab"/>
            <w:webHidden/>
            <w:color w:val="auto"/>
            <w:sz w:val="24"/>
          </w:rPr>
          <w:fldChar w:fldCharType="end"/>
        </w:r>
      </w:hyperlink>
    </w:p>
    <w:p w14:paraId="21303DD0" w14:textId="56F47ABB" w:rsidR="00B33741" w:rsidRPr="00AD738E" w:rsidRDefault="0093714D" w:rsidP="001F059C">
      <w:pPr>
        <w:pStyle w:val="20"/>
        <w:tabs>
          <w:tab w:val="clear" w:pos="851"/>
          <w:tab w:val="clear" w:pos="1276"/>
          <w:tab w:val="left" w:pos="1701"/>
        </w:tabs>
        <w:ind w:left="1701" w:hanging="567"/>
        <w:rPr>
          <w:rStyle w:val="ab"/>
          <w:color w:val="auto"/>
          <w:sz w:val="24"/>
        </w:rPr>
      </w:pPr>
      <w:hyperlink w:anchor="_Toc99543944" w:history="1">
        <w:r w:rsidR="00B33741" w:rsidRPr="00AD738E">
          <w:rPr>
            <w:rStyle w:val="ab"/>
            <w:color w:val="auto"/>
            <w:sz w:val="24"/>
          </w:rPr>
          <w:t>6.8</w:t>
        </w:r>
        <w:r w:rsidR="00B33741" w:rsidRPr="00AD738E">
          <w:rPr>
            <w:rStyle w:val="ab"/>
            <w:color w:val="auto"/>
            <w:sz w:val="24"/>
          </w:rPr>
          <w:tab/>
          <w:t>Определение массовой доли сульфатной серы в пересчете на серу весовым методом</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_Toc99543944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12</w:t>
        </w:r>
        <w:r w:rsidR="00B33741" w:rsidRPr="00AD738E">
          <w:rPr>
            <w:rStyle w:val="ab"/>
            <w:webHidden/>
            <w:color w:val="auto"/>
            <w:sz w:val="24"/>
          </w:rPr>
          <w:fldChar w:fldCharType="end"/>
        </w:r>
      </w:hyperlink>
    </w:p>
    <w:p w14:paraId="52C014C6" w14:textId="5805DDDB" w:rsidR="00B33741" w:rsidRPr="00AD738E" w:rsidRDefault="0093714D" w:rsidP="001F059C">
      <w:pPr>
        <w:pStyle w:val="20"/>
        <w:tabs>
          <w:tab w:val="clear" w:pos="851"/>
          <w:tab w:val="clear" w:pos="1276"/>
          <w:tab w:val="left" w:pos="1701"/>
        </w:tabs>
        <w:ind w:left="1701" w:hanging="567"/>
        <w:rPr>
          <w:rStyle w:val="ab"/>
          <w:color w:val="auto"/>
          <w:sz w:val="24"/>
        </w:rPr>
      </w:pPr>
      <w:hyperlink w:anchor="_Toc99543945" w:history="1">
        <w:r w:rsidR="00B33741" w:rsidRPr="00AD738E">
          <w:rPr>
            <w:rStyle w:val="ab"/>
            <w:color w:val="auto"/>
            <w:sz w:val="24"/>
          </w:rPr>
          <w:t>6.9</w:t>
        </w:r>
        <w:r w:rsidR="00B33741" w:rsidRPr="00AD738E">
          <w:rPr>
            <w:rStyle w:val="ab"/>
            <w:color w:val="auto"/>
            <w:sz w:val="24"/>
          </w:rPr>
          <w:tab/>
          <w:t>Определение массовой доли сульфатной серы в пересчете на серу объемным методом</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_Toc99543945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13</w:t>
        </w:r>
        <w:r w:rsidR="00B33741" w:rsidRPr="00AD738E">
          <w:rPr>
            <w:rStyle w:val="ab"/>
            <w:webHidden/>
            <w:color w:val="auto"/>
            <w:sz w:val="24"/>
          </w:rPr>
          <w:fldChar w:fldCharType="end"/>
        </w:r>
      </w:hyperlink>
    </w:p>
    <w:p w14:paraId="2DE9E352" w14:textId="14D04AA1" w:rsidR="00B33741" w:rsidRPr="00AD738E" w:rsidRDefault="0093714D" w:rsidP="001F059C">
      <w:pPr>
        <w:pStyle w:val="20"/>
        <w:tabs>
          <w:tab w:val="clear" w:pos="1276"/>
          <w:tab w:val="left" w:pos="1701"/>
        </w:tabs>
        <w:ind w:firstLine="567"/>
        <w:rPr>
          <w:rStyle w:val="ab"/>
          <w:color w:val="auto"/>
          <w:sz w:val="24"/>
        </w:rPr>
      </w:pPr>
      <w:hyperlink w:anchor="_Toc99543946" w:history="1">
        <w:r w:rsidR="00B33741" w:rsidRPr="00AD738E">
          <w:rPr>
            <w:rStyle w:val="ab"/>
            <w:color w:val="auto"/>
            <w:sz w:val="24"/>
          </w:rPr>
          <w:t>6.10</w:t>
        </w:r>
        <w:r w:rsidR="00B33741" w:rsidRPr="00AD738E">
          <w:rPr>
            <w:rStyle w:val="ab"/>
            <w:color w:val="auto"/>
            <w:sz w:val="24"/>
          </w:rPr>
          <w:tab/>
          <w:t>Определение массовой доли воды</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_Toc99543946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16</w:t>
        </w:r>
        <w:r w:rsidR="00B33741" w:rsidRPr="00AD738E">
          <w:rPr>
            <w:rStyle w:val="ab"/>
            <w:webHidden/>
            <w:color w:val="auto"/>
            <w:sz w:val="24"/>
          </w:rPr>
          <w:fldChar w:fldCharType="end"/>
        </w:r>
      </w:hyperlink>
    </w:p>
    <w:p w14:paraId="00C29024" w14:textId="42589EAE" w:rsidR="00B33741" w:rsidRPr="00AD738E" w:rsidRDefault="0093714D" w:rsidP="001F059C">
      <w:pPr>
        <w:pStyle w:val="20"/>
        <w:tabs>
          <w:tab w:val="clear" w:pos="1276"/>
          <w:tab w:val="left" w:pos="1701"/>
        </w:tabs>
        <w:ind w:firstLine="567"/>
        <w:rPr>
          <w:rStyle w:val="ab"/>
          <w:color w:val="auto"/>
          <w:sz w:val="24"/>
        </w:rPr>
      </w:pPr>
      <w:hyperlink w:anchor="_Toc99543947" w:history="1">
        <w:r w:rsidR="00B33741" w:rsidRPr="00AD738E">
          <w:rPr>
            <w:rStyle w:val="ab"/>
            <w:color w:val="auto"/>
            <w:sz w:val="24"/>
          </w:rPr>
          <w:t>6.11</w:t>
        </w:r>
        <w:r w:rsidR="00B33741" w:rsidRPr="00AD738E">
          <w:rPr>
            <w:rStyle w:val="ab"/>
            <w:color w:val="auto"/>
            <w:sz w:val="24"/>
          </w:rPr>
          <w:tab/>
          <w:t>Определение гранулометрического состава</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_Toc99543947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16</w:t>
        </w:r>
        <w:r w:rsidR="00B33741" w:rsidRPr="00AD738E">
          <w:rPr>
            <w:rStyle w:val="ab"/>
            <w:webHidden/>
            <w:color w:val="auto"/>
            <w:sz w:val="24"/>
          </w:rPr>
          <w:fldChar w:fldCharType="end"/>
        </w:r>
      </w:hyperlink>
    </w:p>
    <w:p w14:paraId="43207644" w14:textId="24D1B473" w:rsidR="00B33741" w:rsidRPr="00AD738E" w:rsidRDefault="0093714D" w:rsidP="001F059C">
      <w:pPr>
        <w:pStyle w:val="20"/>
        <w:tabs>
          <w:tab w:val="clear" w:pos="1276"/>
          <w:tab w:val="left" w:pos="1701"/>
        </w:tabs>
        <w:ind w:firstLine="567"/>
        <w:rPr>
          <w:rStyle w:val="ab"/>
          <w:color w:val="auto"/>
          <w:sz w:val="24"/>
        </w:rPr>
      </w:pPr>
      <w:hyperlink w:anchor="_Toc99543948" w:history="1">
        <w:r w:rsidR="00B33741" w:rsidRPr="00AD738E">
          <w:rPr>
            <w:rStyle w:val="ab"/>
            <w:color w:val="auto"/>
            <w:sz w:val="24"/>
          </w:rPr>
          <w:t>6.12</w:t>
        </w:r>
        <w:r w:rsidR="00B33741" w:rsidRPr="00AD738E">
          <w:rPr>
            <w:rStyle w:val="ab"/>
            <w:color w:val="auto"/>
            <w:sz w:val="24"/>
          </w:rPr>
          <w:tab/>
          <w:t>Определение статической прочности гранул</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_Toc99543948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16</w:t>
        </w:r>
        <w:r w:rsidR="00B33741" w:rsidRPr="00AD738E">
          <w:rPr>
            <w:rStyle w:val="ab"/>
            <w:webHidden/>
            <w:color w:val="auto"/>
            <w:sz w:val="24"/>
          </w:rPr>
          <w:fldChar w:fldCharType="end"/>
        </w:r>
      </w:hyperlink>
    </w:p>
    <w:p w14:paraId="4F65E997" w14:textId="6FE614A8" w:rsidR="00B33741" w:rsidRPr="00AD738E" w:rsidRDefault="0093714D" w:rsidP="001F059C">
      <w:pPr>
        <w:pStyle w:val="20"/>
        <w:tabs>
          <w:tab w:val="clear" w:pos="1276"/>
          <w:tab w:val="left" w:pos="1701"/>
        </w:tabs>
        <w:ind w:firstLine="567"/>
        <w:rPr>
          <w:rStyle w:val="ab"/>
          <w:color w:val="auto"/>
          <w:sz w:val="24"/>
        </w:rPr>
      </w:pPr>
      <w:hyperlink w:anchor="_Toc99543949" w:history="1">
        <w:r w:rsidR="00B33741" w:rsidRPr="00AD738E">
          <w:rPr>
            <w:rStyle w:val="ab"/>
            <w:color w:val="auto"/>
            <w:sz w:val="24"/>
          </w:rPr>
          <w:t>6.13</w:t>
        </w:r>
        <w:r w:rsidR="00B33741" w:rsidRPr="00AD738E">
          <w:rPr>
            <w:rStyle w:val="ab"/>
            <w:color w:val="auto"/>
            <w:sz w:val="24"/>
          </w:rPr>
          <w:tab/>
          <w:t>Определение рассыпчатости</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_Toc99543949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16</w:t>
        </w:r>
        <w:r w:rsidR="00B33741" w:rsidRPr="00AD738E">
          <w:rPr>
            <w:rStyle w:val="ab"/>
            <w:webHidden/>
            <w:color w:val="auto"/>
            <w:sz w:val="24"/>
          </w:rPr>
          <w:fldChar w:fldCharType="end"/>
        </w:r>
      </w:hyperlink>
    </w:p>
    <w:p w14:paraId="13BF37D3" w14:textId="476218AA" w:rsidR="00B33741" w:rsidRPr="00AD738E" w:rsidRDefault="0093714D" w:rsidP="001F059C">
      <w:pPr>
        <w:pStyle w:val="20"/>
        <w:tabs>
          <w:tab w:val="clear" w:pos="1276"/>
          <w:tab w:val="left" w:pos="1701"/>
        </w:tabs>
        <w:ind w:firstLine="567"/>
        <w:rPr>
          <w:rStyle w:val="ab"/>
          <w:color w:val="auto"/>
          <w:sz w:val="24"/>
        </w:rPr>
      </w:pPr>
      <w:hyperlink w:anchor="_Toc99543950" w:history="1">
        <w:r w:rsidR="00B33741" w:rsidRPr="00AD738E">
          <w:rPr>
            <w:rStyle w:val="ab"/>
            <w:color w:val="auto"/>
            <w:sz w:val="24"/>
          </w:rPr>
          <w:t>6.14</w:t>
        </w:r>
        <w:r w:rsidR="00B33741" w:rsidRPr="00AD738E">
          <w:rPr>
            <w:rStyle w:val="ab"/>
            <w:color w:val="auto"/>
            <w:sz w:val="24"/>
          </w:rPr>
          <w:tab/>
          <w:t>Определение удельной активности природных радионуклидов</w:t>
        </w:r>
        <w:r w:rsidR="00B33741" w:rsidRPr="00AD738E">
          <w:rPr>
            <w:rStyle w:val="ab"/>
            <w:webHidden/>
            <w:color w:val="auto"/>
            <w:sz w:val="24"/>
          </w:rPr>
          <w:tab/>
        </w:r>
        <w:r w:rsidR="00B33741" w:rsidRPr="00AD738E">
          <w:rPr>
            <w:rStyle w:val="ab"/>
            <w:webHidden/>
            <w:color w:val="auto"/>
            <w:sz w:val="24"/>
          </w:rPr>
          <w:fldChar w:fldCharType="begin"/>
        </w:r>
        <w:r w:rsidR="00B33741" w:rsidRPr="00AD738E">
          <w:rPr>
            <w:rStyle w:val="ab"/>
            <w:webHidden/>
            <w:color w:val="auto"/>
            <w:sz w:val="24"/>
          </w:rPr>
          <w:instrText xml:space="preserve"> PAGEREF _Toc99543950 \h </w:instrText>
        </w:r>
        <w:r w:rsidR="00B33741" w:rsidRPr="00AD738E">
          <w:rPr>
            <w:rStyle w:val="ab"/>
            <w:webHidden/>
            <w:color w:val="auto"/>
            <w:sz w:val="24"/>
          </w:rPr>
        </w:r>
        <w:r w:rsidR="00B33741" w:rsidRPr="00AD738E">
          <w:rPr>
            <w:rStyle w:val="ab"/>
            <w:webHidden/>
            <w:color w:val="auto"/>
            <w:sz w:val="24"/>
          </w:rPr>
          <w:fldChar w:fldCharType="separate"/>
        </w:r>
        <w:r w:rsidR="00AD738E">
          <w:rPr>
            <w:rStyle w:val="ab"/>
            <w:webHidden/>
            <w:color w:val="auto"/>
            <w:sz w:val="24"/>
          </w:rPr>
          <w:t>16</w:t>
        </w:r>
        <w:r w:rsidR="00B33741" w:rsidRPr="00AD738E">
          <w:rPr>
            <w:rStyle w:val="ab"/>
            <w:webHidden/>
            <w:color w:val="auto"/>
            <w:sz w:val="24"/>
          </w:rPr>
          <w:fldChar w:fldCharType="end"/>
        </w:r>
      </w:hyperlink>
    </w:p>
    <w:p w14:paraId="29CD57B2" w14:textId="07D121C0" w:rsidR="00B33741" w:rsidRPr="00AD738E" w:rsidRDefault="0093714D" w:rsidP="001F059C">
      <w:pPr>
        <w:pStyle w:val="12"/>
        <w:tabs>
          <w:tab w:val="left" w:pos="1276"/>
        </w:tabs>
        <w:rPr>
          <w:rFonts w:asciiTheme="minorHAnsi" w:eastAsiaTheme="minorEastAsia" w:hAnsiTheme="minorHAnsi" w:cstheme="minorBidi"/>
          <w:sz w:val="24"/>
        </w:rPr>
      </w:pPr>
      <w:hyperlink w:anchor="_Toc99543951" w:history="1">
        <w:r w:rsidR="00B33741" w:rsidRPr="00AD738E">
          <w:rPr>
            <w:rStyle w:val="ab"/>
            <w:color w:val="auto"/>
            <w:sz w:val="24"/>
          </w:rPr>
          <w:t>7</w:t>
        </w:r>
        <w:r w:rsidR="00B33741" w:rsidRPr="00AD738E">
          <w:rPr>
            <w:rFonts w:asciiTheme="minorHAnsi" w:eastAsiaTheme="minorEastAsia" w:hAnsiTheme="minorHAnsi" w:cstheme="minorBidi"/>
            <w:sz w:val="24"/>
          </w:rPr>
          <w:tab/>
        </w:r>
        <w:r w:rsidR="00B33741" w:rsidRPr="00AD738E">
          <w:rPr>
            <w:rStyle w:val="ab"/>
            <w:color w:val="auto"/>
            <w:sz w:val="24"/>
          </w:rPr>
          <w:t>Транспортирование и хранение</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_Toc99543951 \h </w:instrText>
        </w:r>
        <w:r w:rsidR="00B33741" w:rsidRPr="00AD738E">
          <w:rPr>
            <w:webHidden/>
            <w:sz w:val="24"/>
          </w:rPr>
        </w:r>
        <w:r w:rsidR="00B33741" w:rsidRPr="00AD738E">
          <w:rPr>
            <w:webHidden/>
            <w:sz w:val="24"/>
          </w:rPr>
          <w:fldChar w:fldCharType="separate"/>
        </w:r>
        <w:r w:rsidR="00AD738E">
          <w:rPr>
            <w:webHidden/>
            <w:sz w:val="24"/>
          </w:rPr>
          <w:t>17</w:t>
        </w:r>
        <w:r w:rsidR="00B33741" w:rsidRPr="00AD738E">
          <w:rPr>
            <w:webHidden/>
            <w:sz w:val="24"/>
          </w:rPr>
          <w:fldChar w:fldCharType="end"/>
        </w:r>
      </w:hyperlink>
    </w:p>
    <w:p w14:paraId="45AA0A6D" w14:textId="4808881D" w:rsidR="00B33741" w:rsidRPr="00AD738E" w:rsidRDefault="0093714D" w:rsidP="001F059C">
      <w:pPr>
        <w:pStyle w:val="12"/>
        <w:tabs>
          <w:tab w:val="left" w:pos="1276"/>
        </w:tabs>
        <w:rPr>
          <w:rFonts w:asciiTheme="minorHAnsi" w:eastAsiaTheme="minorEastAsia" w:hAnsiTheme="minorHAnsi" w:cstheme="minorBidi"/>
          <w:sz w:val="24"/>
        </w:rPr>
      </w:pPr>
      <w:hyperlink w:anchor="_Toc99543952" w:history="1">
        <w:r w:rsidR="00B33741" w:rsidRPr="00AD738E">
          <w:rPr>
            <w:rStyle w:val="ab"/>
            <w:color w:val="auto"/>
            <w:sz w:val="24"/>
          </w:rPr>
          <w:t>8</w:t>
        </w:r>
        <w:r w:rsidR="00B33741" w:rsidRPr="00AD738E">
          <w:rPr>
            <w:rFonts w:asciiTheme="minorHAnsi" w:eastAsiaTheme="minorEastAsia" w:hAnsiTheme="minorHAnsi" w:cstheme="minorBidi"/>
            <w:sz w:val="24"/>
          </w:rPr>
          <w:tab/>
        </w:r>
        <w:r w:rsidR="00B33741" w:rsidRPr="00AD738E">
          <w:rPr>
            <w:rStyle w:val="ab"/>
            <w:color w:val="auto"/>
            <w:sz w:val="24"/>
          </w:rPr>
          <w:t>Указания по применению</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_Toc99543952 \h </w:instrText>
        </w:r>
        <w:r w:rsidR="00B33741" w:rsidRPr="00AD738E">
          <w:rPr>
            <w:webHidden/>
            <w:sz w:val="24"/>
          </w:rPr>
        </w:r>
        <w:r w:rsidR="00B33741" w:rsidRPr="00AD738E">
          <w:rPr>
            <w:webHidden/>
            <w:sz w:val="24"/>
          </w:rPr>
          <w:fldChar w:fldCharType="separate"/>
        </w:r>
        <w:r w:rsidR="00AD738E">
          <w:rPr>
            <w:webHidden/>
            <w:sz w:val="24"/>
          </w:rPr>
          <w:t>17</w:t>
        </w:r>
        <w:r w:rsidR="00B33741" w:rsidRPr="00AD738E">
          <w:rPr>
            <w:webHidden/>
            <w:sz w:val="24"/>
          </w:rPr>
          <w:fldChar w:fldCharType="end"/>
        </w:r>
      </w:hyperlink>
    </w:p>
    <w:p w14:paraId="275ECB5F" w14:textId="5187DF0C" w:rsidR="00B33741" w:rsidRPr="00AD738E" w:rsidRDefault="0093714D" w:rsidP="001F059C">
      <w:pPr>
        <w:pStyle w:val="12"/>
        <w:tabs>
          <w:tab w:val="left" w:pos="1276"/>
        </w:tabs>
        <w:rPr>
          <w:rFonts w:asciiTheme="minorHAnsi" w:eastAsiaTheme="minorEastAsia" w:hAnsiTheme="minorHAnsi" w:cstheme="minorBidi"/>
          <w:sz w:val="24"/>
        </w:rPr>
      </w:pPr>
      <w:hyperlink w:anchor="_Toc99543953" w:history="1">
        <w:r w:rsidR="00B33741" w:rsidRPr="00AD738E">
          <w:rPr>
            <w:rStyle w:val="ab"/>
            <w:color w:val="auto"/>
            <w:sz w:val="24"/>
          </w:rPr>
          <w:t>9</w:t>
        </w:r>
        <w:r w:rsidR="00B33741" w:rsidRPr="00AD738E">
          <w:rPr>
            <w:rFonts w:asciiTheme="minorHAnsi" w:eastAsiaTheme="minorEastAsia" w:hAnsiTheme="minorHAnsi" w:cstheme="minorBidi"/>
            <w:sz w:val="24"/>
          </w:rPr>
          <w:tab/>
        </w:r>
        <w:r w:rsidR="00B33741" w:rsidRPr="00AD738E">
          <w:rPr>
            <w:rStyle w:val="ab"/>
            <w:color w:val="auto"/>
            <w:sz w:val="24"/>
          </w:rPr>
          <w:t>Гарантия изготовителя</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_Toc99543953 \h </w:instrText>
        </w:r>
        <w:r w:rsidR="00B33741" w:rsidRPr="00AD738E">
          <w:rPr>
            <w:webHidden/>
            <w:sz w:val="24"/>
          </w:rPr>
        </w:r>
        <w:r w:rsidR="00B33741" w:rsidRPr="00AD738E">
          <w:rPr>
            <w:webHidden/>
            <w:sz w:val="24"/>
          </w:rPr>
          <w:fldChar w:fldCharType="separate"/>
        </w:r>
        <w:r w:rsidR="00AD738E">
          <w:rPr>
            <w:webHidden/>
            <w:sz w:val="24"/>
          </w:rPr>
          <w:t>18</w:t>
        </w:r>
        <w:r w:rsidR="00B33741" w:rsidRPr="00AD738E">
          <w:rPr>
            <w:webHidden/>
            <w:sz w:val="24"/>
          </w:rPr>
          <w:fldChar w:fldCharType="end"/>
        </w:r>
      </w:hyperlink>
    </w:p>
    <w:p w14:paraId="7AACB1D5" w14:textId="4EF76B3C" w:rsidR="00B33741" w:rsidRPr="00AD738E" w:rsidRDefault="0093714D" w:rsidP="001F059C">
      <w:pPr>
        <w:pStyle w:val="12"/>
        <w:tabs>
          <w:tab w:val="left" w:pos="1276"/>
        </w:tabs>
        <w:rPr>
          <w:rFonts w:asciiTheme="minorHAnsi" w:eastAsiaTheme="minorEastAsia" w:hAnsiTheme="minorHAnsi" w:cstheme="minorBidi"/>
          <w:sz w:val="24"/>
        </w:rPr>
      </w:pPr>
      <w:hyperlink w:anchor="_Toc99543954" w:history="1">
        <w:r w:rsidR="00B33741" w:rsidRPr="00AD738E">
          <w:rPr>
            <w:rStyle w:val="ab"/>
            <w:color w:val="auto"/>
            <w:sz w:val="24"/>
          </w:rPr>
          <w:t>Библиография</w:t>
        </w:r>
        <w:r w:rsidR="00B33741" w:rsidRPr="00AD738E">
          <w:rPr>
            <w:webHidden/>
            <w:sz w:val="24"/>
          </w:rPr>
          <w:tab/>
        </w:r>
        <w:r w:rsidR="00B33741" w:rsidRPr="00AD738E">
          <w:rPr>
            <w:webHidden/>
            <w:sz w:val="24"/>
          </w:rPr>
          <w:fldChar w:fldCharType="begin"/>
        </w:r>
        <w:r w:rsidR="00B33741" w:rsidRPr="00AD738E">
          <w:rPr>
            <w:webHidden/>
            <w:sz w:val="24"/>
          </w:rPr>
          <w:instrText xml:space="preserve"> PAGEREF _Toc99543954 \h </w:instrText>
        </w:r>
        <w:r w:rsidR="00B33741" w:rsidRPr="00AD738E">
          <w:rPr>
            <w:webHidden/>
            <w:sz w:val="24"/>
          </w:rPr>
        </w:r>
        <w:r w:rsidR="00B33741" w:rsidRPr="00AD738E">
          <w:rPr>
            <w:webHidden/>
            <w:sz w:val="24"/>
          </w:rPr>
          <w:fldChar w:fldCharType="separate"/>
        </w:r>
        <w:r w:rsidR="00AD738E">
          <w:rPr>
            <w:webHidden/>
            <w:sz w:val="24"/>
          </w:rPr>
          <w:t>19</w:t>
        </w:r>
        <w:r w:rsidR="00B33741" w:rsidRPr="00AD738E">
          <w:rPr>
            <w:webHidden/>
            <w:sz w:val="24"/>
          </w:rPr>
          <w:fldChar w:fldCharType="end"/>
        </w:r>
      </w:hyperlink>
    </w:p>
    <w:p w14:paraId="70A8E77C" w14:textId="58CC5278" w:rsidR="00F07E0E" w:rsidRPr="00AD738E" w:rsidRDefault="00450701" w:rsidP="005468F2">
      <w:pPr>
        <w:tabs>
          <w:tab w:val="left" w:pos="284"/>
          <w:tab w:val="left" w:pos="851"/>
          <w:tab w:val="left" w:pos="1276"/>
        </w:tabs>
        <w:autoSpaceDE w:val="0"/>
        <w:autoSpaceDN w:val="0"/>
        <w:adjustRightInd w:val="0"/>
        <w:spacing w:before="120" w:after="120"/>
        <w:ind w:left="567"/>
        <w:jc w:val="center"/>
        <w:rPr>
          <w:sz w:val="24"/>
        </w:rPr>
        <w:sectPr w:rsidR="00F07E0E" w:rsidRPr="00AD738E" w:rsidSect="00194E8E">
          <w:headerReference w:type="even" r:id="rId8"/>
          <w:headerReference w:type="default" r:id="rId9"/>
          <w:footerReference w:type="even" r:id="rId10"/>
          <w:footerReference w:type="default" r:id="rId11"/>
          <w:footerReference w:type="first" r:id="rId12"/>
          <w:type w:val="nextColumn"/>
          <w:pgSz w:w="11907" w:h="16840" w:code="9"/>
          <w:pgMar w:top="1418" w:right="1418" w:bottom="1418" w:left="1134" w:header="1021" w:footer="1021" w:gutter="0"/>
          <w:pgNumType w:fmt="upperRoman" w:start="1"/>
          <w:cols w:space="60"/>
          <w:noEndnote/>
          <w:titlePg/>
          <w:docGrid w:linePitch="381"/>
        </w:sectPr>
      </w:pPr>
      <w:r w:rsidRPr="00AD738E">
        <w:rPr>
          <w:b/>
          <w:bCs/>
          <w:sz w:val="24"/>
        </w:rPr>
        <w:fldChar w:fldCharType="end"/>
      </w:r>
    </w:p>
    <w:p w14:paraId="1AC57B4E" w14:textId="77777777" w:rsidR="00651C2C" w:rsidRPr="00AD738E" w:rsidRDefault="00853BD4" w:rsidP="00264E03">
      <w:pPr>
        <w:pStyle w:val="a4"/>
        <w:pBdr>
          <w:bottom w:val="single" w:sz="4" w:space="1" w:color="auto"/>
        </w:pBdr>
        <w:spacing w:before="0" w:after="0"/>
        <w:ind w:firstLine="567"/>
        <w:jc w:val="center"/>
        <w:rPr>
          <w:sz w:val="24"/>
          <w:szCs w:val="24"/>
        </w:rPr>
      </w:pPr>
      <w:r w:rsidRPr="00AD738E">
        <w:rPr>
          <w:sz w:val="24"/>
          <w:szCs w:val="24"/>
        </w:rPr>
        <w:lastRenderedPageBreak/>
        <w:t xml:space="preserve">НАЦИОНАЛЬНЫЙ </w:t>
      </w:r>
      <w:r w:rsidR="00651C2C" w:rsidRPr="00AD738E">
        <w:rPr>
          <w:sz w:val="24"/>
          <w:szCs w:val="24"/>
        </w:rPr>
        <w:t>СТАНДАРТ РЕСПУБЛИКИ КАЗАХСТАН</w:t>
      </w:r>
    </w:p>
    <w:p w14:paraId="25183189" w14:textId="77777777" w:rsidR="008C1A90" w:rsidRPr="00AD738E" w:rsidRDefault="008C1A90" w:rsidP="00264E03">
      <w:pPr>
        <w:tabs>
          <w:tab w:val="left" w:pos="0"/>
        </w:tabs>
        <w:ind w:firstLine="567"/>
        <w:jc w:val="center"/>
        <w:rPr>
          <w:b/>
          <w:sz w:val="24"/>
        </w:rPr>
      </w:pPr>
    </w:p>
    <w:p w14:paraId="72746EB1" w14:textId="77777777" w:rsidR="00E675FA" w:rsidRPr="00AD738E" w:rsidRDefault="00E675FA" w:rsidP="00E675FA">
      <w:pPr>
        <w:jc w:val="center"/>
        <w:rPr>
          <w:b/>
          <w:sz w:val="24"/>
        </w:rPr>
      </w:pPr>
      <w:r w:rsidRPr="00AD738E">
        <w:rPr>
          <w:b/>
          <w:sz w:val="24"/>
        </w:rPr>
        <w:t>АММОФОС ПЛЮС</w:t>
      </w:r>
    </w:p>
    <w:p w14:paraId="77C76BB7" w14:textId="77777777" w:rsidR="00E675FA" w:rsidRPr="00AD738E" w:rsidRDefault="00E675FA" w:rsidP="00E675FA">
      <w:pPr>
        <w:jc w:val="center"/>
        <w:rPr>
          <w:b/>
          <w:bCs/>
          <w:sz w:val="24"/>
        </w:rPr>
      </w:pPr>
    </w:p>
    <w:p w14:paraId="387C4F94" w14:textId="77777777" w:rsidR="00E675FA" w:rsidRPr="00AD738E" w:rsidRDefault="00E675FA" w:rsidP="00E675FA">
      <w:pPr>
        <w:jc w:val="center"/>
        <w:rPr>
          <w:b/>
          <w:bCs/>
          <w:sz w:val="24"/>
          <w:lang w:val="kk-KZ"/>
        </w:rPr>
      </w:pPr>
      <w:r w:rsidRPr="00AD738E">
        <w:rPr>
          <w:b/>
          <w:bCs/>
          <w:sz w:val="24"/>
          <w:lang w:val="kk-KZ"/>
        </w:rPr>
        <w:t>Технические условия</w:t>
      </w:r>
    </w:p>
    <w:p w14:paraId="782647F2" w14:textId="77777777" w:rsidR="0022196A" w:rsidRPr="00AD738E" w:rsidRDefault="00D53F04" w:rsidP="00264E03">
      <w:pPr>
        <w:pBdr>
          <w:bottom w:val="single" w:sz="4" w:space="1" w:color="auto"/>
        </w:pBdr>
        <w:tabs>
          <w:tab w:val="left" w:pos="0"/>
        </w:tabs>
        <w:ind w:firstLine="567"/>
        <w:rPr>
          <w:b/>
          <w:sz w:val="24"/>
        </w:rPr>
      </w:pPr>
      <w:r w:rsidRPr="00AD738E">
        <w:rPr>
          <w:sz w:val="24"/>
        </w:rPr>
        <w:t xml:space="preserve"> </w:t>
      </w:r>
    </w:p>
    <w:p w14:paraId="6FA306F2" w14:textId="43EA3785" w:rsidR="00E46177" w:rsidRPr="00AD738E" w:rsidRDefault="00E46177" w:rsidP="00264E03">
      <w:pPr>
        <w:tabs>
          <w:tab w:val="left" w:pos="0"/>
        </w:tabs>
        <w:ind w:firstLine="567"/>
        <w:jc w:val="right"/>
        <w:rPr>
          <w:b/>
          <w:bCs/>
          <w:sz w:val="24"/>
        </w:rPr>
      </w:pPr>
      <w:r w:rsidRPr="00AD738E">
        <w:rPr>
          <w:b/>
          <w:bCs/>
          <w:sz w:val="24"/>
        </w:rPr>
        <w:t xml:space="preserve">Дата </w:t>
      </w:r>
      <w:r w:rsidR="00802073" w:rsidRPr="00AD738E">
        <w:rPr>
          <w:b/>
          <w:bCs/>
          <w:sz w:val="24"/>
        </w:rPr>
        <w:t xml:space="preserve">введения </w:t>
      </w:r>
      <w:r w:rsidR="00E675FA" w:rsidRPr="00AD738E">
        <w:rPr>
          <w:b/>
          <w:bCs/>
          <w:sz w:val="24"/>
          <w:lang w:val="ru-KZ"/>
        </w:rPr>
        <w:t>_______</w:t>
      </w:r>
      <w:r w:rsidRPr="00AD738E">
        <w:rPr>
          <w:b/>
          <w:bCs/>
          <w:sz w:val="24"/>
        </w:rPr>
        <w:t xml:space="preserve"> </w:t>
      </w:r>
    </w:p>
    <w:p w14:paraId="5C4E71D1" w14:textId="77777777" w:rsidR="00502AC4" w:rsidRPr="00AD738E" w:rsidRDefault="00502AC4" w:rsidP="00264E03">
      <w:pPr>
        <w:tabs>
          <w:tab w:val="left" w:pos="0"/>
        </w:tabs>
        <w:ind w:firstLine="567"/>
        <w:jc w:val="right"/>
        <w:rPr>
          <w:b/>
          <w:bCs/>
          <w:sz w:val="24"/>
        </w:rPr>
      </w:pPr>
    </w:p>
    <w:p w14:paraId="48713B2A" w14:textId="77777777" w:rsidR="00A321B1" w:rsidRPr="00AD738E" w:rsidRDefault="00A321B1" w:rsidP="00342E7E">
      <w:pPr>
        <w:ind w:firstLine="567"/>
        <w:rPr>
          <w:sz w:val="20"/>
          <w:szCs w:val="20"/>
        </w:rPr>
      </w:pPr>
    </w:p>
    <w:p w14:paraId="3AF784BD" w14:textId="77777777" w:rsidR="00190D2A" w:rsidRPr="00AD738E" w:rsidRDefault="005E2168" w:rsidP="00264E03">
      <w:pPr>
        <w:pStyle w:val="10"/>
        <w:numPr>
          <w:ilvl w:val="0"/>
          <w:numId w:val="4"/>
        </w:numPr>
        <w:tabs>
          <w:tab w:val="clear" w:pos="1134"/>
          <w:tab w:val="num" w:pos="0"/>
          <w:tab w:val="left" w:pos="851"/>
        </w:tabs>
        <w:spacing w:before="0" w:after="0"/>
        <w:ind w:left="0" w:firstLine="567"/>
        <w:jc w:val="both"/>
        <w:rPr>
          <w:sz w:val="24"/>
          <w:szCs w:val="24"/>
          <w:lang w:val="en-US"/>
        </w:rPr>
      </w:pPr>
      <w:bookmarkStart w:id="6" w:name="_Toc99543927"/>
      <w:r w:rsidRPr="00AD738E">
        <w:rPr>
          <w:sz w:val="24"/>
          <w:szCs w:val="24"/>
        </w:rPr>
        <w:t>Область применения</w:t>
      </w:r>
      <w:bookmarkEnd w:id="6"/>
    </w:p>
    <w:p w14:paraId="44AC0F44" w14:textId="77777777" w:rsidR="00A3047A" w:rsidRPr="00AD738E" w:rsidRDefault="00A3047A" w:rsidP="00264E03">
      <w:pPr>
        <w:ind w:firstLine="567"/>
        <w:contextualSpacing/>
        <w:rPr>
          <w:b/>
          <w:sz w:val="24"/>
          <w:lang w:val="kk-KZ"/>
        </w:rPr>
      </w:pPr>
    </w:p>
    <w:p w14:paraId="675323D9" w14:textId="5947561D" w:rsidR="00B514A9" w:rsidRPr="00AD738E" w:rsidRDefault="00B514A9" w:rsidP="00A73DDD">
      <w:pPr>
        <w:widowControl w:val="0"/>
        <w:shd w:val="clear" w:color="auto" w:fill="FFFFFF"/>
        <w:tabs>
          <w:tab w:val="left" w:pos="206"/>
          <w:tab w:val="left" w:pos="567"/>
          <w:tab w:val="left" w:pos="3261"/>
        </w:tabs>
        <w:autoSpaceDE w:val="0"/>
        <w:autoSpaceDN w:val="0"/>
        <w:adjustRightInd w:val="0"/>
        <w:ind w:firstLine="567"/>
        <w:rPr>
          <w:bCs/>
          <w:sz w:val="24"/>
        </w:rPr>
      </w:pPr>
      <w:bookmarkStart w:id="7" w:name="_Hlk99654280"/>
      <w:r w:rsidRPr="00AD738E">
        <w:rPr>
          <w:bCs/>
          <w:sz w:val="24"/>
        </w:rPr>
        <w:t xml:space="preserve">Настоящий стандарт распространяется на аммофос плюс, получаемый </w:t>
      </w:r>
      <w:r w:rsidR="00D257C5" w:rsidRPr="00AD738E">
        <w:rPr>
          <w:rStyle w:val="aff0"/>
          <w:sz w:val="24"/>
          <w:szCs w:val="24"/>
        </w:rPr>
        <w:t>из фосфоритов Каратау</w:t>
      </w:r>
      <w:r w:rsidR="00D257C5" w:rsidRPr="00AD738E">
        <w:rPr>
          <w:rStyle w:val="aff0"/>
        </w:rPr>
        <w:t xml:space="preserve"> </w:t>
      </w:r>
      <w:r w:rsidRPr="00AD738E">
        <w:rPr>
          <w:bCs/>
          <w:sz w:val="24"/>
        </w:rPr>
        <w:t>нейтрализацией фосфорной кислоты (или смеси фосфорной и серной кислот) аммиаком и последующей грануляцией, сушкой</w:t>
      </w:r>
      <w:r w:rsidR="00D66427" w:rsidRPr="00AD738E">
        <w:rPr>
          <w:bCs/>
          <w:sz w:val="24"/>
        </w:rPr>
        <w:t xml:space="preserve">, а также устанавливает технические </w:t>
      </w:r>
      <w:r w:rsidR="00922E9B" w:rsidRPr="00AD738E">
        <w:rPr>
          <w:bCs/>
          <w:sz w:val="24"/>
        </w:rPr>
        <w:t xml:space="preserve">условия </w:t>
      </w:r>
      <w:r w:rsidR="00D66427" w:rsidRPr="00AD738E">
        <w:rPr>
          <w:bCs/>
          <w:sz w:val="24"/>
        </w:rPr>
        <w:t>на аммофос плюс.</w:t>
      </w:r>
      <w:bookmarkEnd w:id="7"/>
    </w:p>
    <w:p w14:paraId="7B9338CF" w14:textId="3EC05CA8" w:rsidR="00B514A9" w:rsidRPr="00AD738E" w:rsidRDefault="00B514A9" w:rsidP="00B514A9">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Аммофос </w:t>
      </w:r>
      <w:r w:rsidR="00D257C5" w:rsidRPr="00AD738E">
        <w:rPr>
          <w:bCs/>
          <w:sz w:val="24"/>
        </w:rPr>
        <w:t xml:space="preserve">плюс </w:t>
      </w:r>
      <w:r w:rsidRPr="00AD738E">
        <w:rPr>
          <w:bCs/>
          <w:sz w:val="24"/>
        </w:rPr>
        <w:t>предназначается для сельского хозяйства и розничной торговли, как концентрированное гранулированное азотно-фосфорное удобрение с добавками макроэлементов – магния и серы под все культуры на различных почвах.</w:t>
      </w:r>
    </w:p>
    <w:p w14:paraId="79DDCF76" w14:textId="77777777" w:rsidR="009F7C34" w:rsidRPr="00AD738E" w:rsidRDefault="009F7C34" w:rsidP="00DE3B36">
      <w:pPr>
        <w:ind w:firstLine="567"/>
        <w:rPr>
          <w:sz w:val="24"/>
        </w:rPr>
      </w:pPr>
    </w:p>
    <w:p w14:paraId="4D6CD854" w14:textId="77777777" w:rsidR="00B83207" w:rsidRPr="00AD738E" w:rsidRDefault="00B83207" w:rsidP="00B83207">
      <w:pPr>
        <w:pStyle w:val="10"/>
        <w:numPr>
          <w:ilvl w:val="0"/>
          <w:numId w:val="4"/>
        </w:numPr>
        <w:tabs>
          <w:tab w:val="clear" w:pos="1134"/>
          <w:tab w:val="clear" w:pos="1605"/>
          <w:tab w:val="num" w:pos="0"/>
          <w:tab w:val="left" w:pos="851"/>
        </w:tabs>
        <w:spacing w:before="0" w:after="0"/>
        <w:ind w:left="0" w:firstLine="567"/>
        <w:rPr>
          <w:sz w:val="24"/>
          <w:szCs w:val="24"/>
        </w:rPr>
      </w:pPr>
      <w:bookmarkStart w:id="8" w:name="_Toc428970550"/>
      <w:bookmarkStart w:id="9" w:name="_Toc99543928"/>
      <w:r w:rsidRPr="00AD738E">
        <w:rPr>
          <w:sz w:val="24"/>
          <w:szCs w:val="24"/>
        </w:rPr>
        <w:t>Нормативные ссылки</w:t>
      </w:r>
      <w:bookmarkEnd w:id="8"/>
      <w:bookmarkEnd w:id="9"/>
    </w:p>
    <w:p w14:paraId="63B3FAA3" w14:textId="77777777" w:rsidR="00B83207" w:rsidRPr="00AD738E" w:rsidRDefault="00B83207" w:rsidP="00B83207">
      <w:pPr>
        <w:ind w:firstLine="567"/>
        <w:rPr>
          <w:sz w:val="24"/>
        </w:rPr>
      </w:pPr>
    </w:p>
    <w:p w14:paraId="0AA31D2E" w14:textId="77777777" w:rsidR="0066126B" w:rsidRPr="00AD738E" w:rsidRDefault="0066126B" w:rsidP="0066665F">
      <w:pPr>
        <w:ind w:firstLine="567"/>
        <w:rPr>
          <w:sz w:val="24"/>
        </w:rPr>
      </w:pPr>
      <w:r w:rsidRPr="00AD738E">
        <w:rPr>
          <w:sz w:val="24"/>
        </w:rPr>
        <w:t>Для применения настоящего стандарта необходимы следующие ссылочные документы по стандартизации:</w:t>
      </w:r>
    </w:p>
    <w:p w14:paraId="01CD5AC8" w14:textId="19CB3A74"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СТ РК 1174</w:t>
      </w:r>
      <w:r w:rsidR="002C4294" w:rsidRPr="00AD738E">
        <w:rPr>
          <w:bCs/>
          <w:sz w:val="24"/>
        </w:rPr>
        <w:t>–</w:t>
      </w:r>
      <w:r w:rsidRPr="00AD738E">
        <w:rPr>
          <w:bCs/>
          <w:sz w:val="24"/>
        </w:rPr>
        <w:t>2003 Пожарная техника для защиты объектов. Основные виды. Размещение и обслуживание.</w:t>
      </w:r>
    </w:p>
    <w:p w14:paraId="3E205DE8" w14:textId="750DD8C6"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СТ РК 1185</w:t>
      </w:r>
      <w:r w:rsidR="008A17EB" w:rsidRPr="00AD738E">
        <w:rPr>
          <w:bCs/>
          <w:sz w:val="24"/>
        </w:rPr>
        <w:t>–</w:t>
      </w:r>
      <w:r w:rsidRPr="00AD738E">
        <w:rPr>
          <w:bCs/>
          <w:sz w:val="24"/>
        </w:rPr>
        <w:t>2006 Паспорт безопасности химической продукции. Состав, порядок разработки и применения.</w:t>
      </w:r>
    </w:p>
    <w:p w14:paraId="7ABF7069" w14:textId="60DE7F82"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bookmarkStart w:id="10" w:name="_Hlk99654387"/>
      <w:r w:rsidRPr="00AD738E">
        <w:rPr>
          <w:bCs/>
          <w:sz w:val="24"/>
        </w:rPr>
        <w:t>СТ РК ГОСТ Р 51520</w:t>
      </w:r>
      <w:r w:rsidR="006D55AC" w:rsidRPr="00AD738E">
        <w:rPr>
          <w:bCs/>
          <w:sz w:val="24"/>
        </w:rPr>
        <w:t>–</w:t>
      </w:r>
      <w:r w:rsidRPr="00AD738E">
        <w:rPr>
          <w:bCs/>
          <w:sz w:val="24"/>
        </w:rPr>
        <w:t>2010 Удобрения минеральные. Общие технические условия</w:t>
      </w:r>
      <w:bookmarkEnd w:id="10"/>
      <w:r w:rsidRPr="00AD738E">
        <w:rPr>
          <w:bCs/>
          <w:sz w:val="24"/>
        </w:rPr>
        <w:t>.</w:t>
      </w:r>
    </w:p>
    <w:p w14:paraId="0E722CA8"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12.1.003–2014 Система стандартов безопасности труда. Шум. Общие требования безопасности.</w:t>
      </w:r>
    </w:p>
    <w:p w14:paraId="4D27E1E7"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12.1.004–91 Система стандартов безопасности труда. Пожарная безопасность. Общие требования.</w:t>
      </w:r>
    </w:p>
    <w:p w14:paraId="0E122F97"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12.1.005–88 Система стандартов безопасности труда. Общие санитарно-гигиенические требования к воздуху рабочей зоны.</w:t>
      </w:r>
    </w:p>
    <w:p w14:paraId="6AB87112"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12.1.007–76 Система стандартов безопасности труда. Вредные вещества. Классификация и общие требования безопасности.</w:t>
      </w:r>
    </w:p>
    <w:p w14:paraId="40D6A8BD"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12.2.003–91 Система стандартов безопасности труда. Оборудование производственное. Общие требования безопасности.</w:t>
      </w:r>
    </w:p>
    <w:p w14:paraId="06143567"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ГОСТ 12.3.002–2014 Система стандартов безопасности труда. Процессы производственные. Общие требования безопасности. </w:t>
      </w:r>
    </w:p>
    <w:p w14:paraId="5051629F"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12.3.009–76 Система стандартов безопасности труда. Работы погрузочно-разгрузочные. Общие требования безопасности.</w:t>
      </w:r>
    </w:p>
    <w:p w14:paraId="5D413C0F" w14:textId="02D6196C"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12.3.037</w:t>
      </w:r>
      <w:r w:rsidR="00F0213E" w:rsidRPr="00AD738E">
        <w:rPr>
          <w:sz w:val="24"/>
        </w:rPr>
        <w:t>–</w:t>
      </w:r>
      <w:r w:rsidRPr="00AD738E">
        <w:rPr>
          <w:sz w:val="24"/>
        </w:rPr>
        <w:t>84 </w:t>
      </w:r>
      <w:r w:rsidRPr="00AD738E">
        <w:rPr>
          <w:bCs/>
          <w:sz w:val="24"/>
        </w:rPr>
        <w:t>Система стандартов безопасности труда. Применение минеральных удобрений в сельском и лесном хозяйстве. Общие требования безопасности.</w:t>
      </w:r>
    </w:p>
    <w:p w14:paraId="2AAA0489" w14:textId="57C717D5" w:rsidR="00B514A9" w:rsidRPr="00AD738E" w:rsidRDefault="00B514A9" w:rsidP="008F5BD8">
      <w:pPr>
        <w:pStyle w:val="formattext"/>
        <w:shd w:val="clear" w:color="auto" w:fill="FFFFFF"/>
        <w:spacing w:before="0" w:beforeAutospacing="0" w:after="0" w:afterAutospacing="0"/>
        <w:ind w:firstLine="567"/>
        <w:jc w:val="both"/>
        <w:textAlignment w:val="baseline"/>
        <w:rPr>
          <w:bCs/>
        </w:rPr>
      </w:pPr>
      <w:r w:rsidRPr="00AD738E">
        <w:t>ГОСТ 12.4.009</w:t>
      </w:r>
      <w:r w:rsidR="00F0213E" w:rsidRPr="00AD738E">
        <w:rPr>
          <w:bCs/>
        </w:rPr>
        <w:t>–</w:t>
      </w:r>
      <w:r w:rsidRPr="00AD738E">
        <w:t>83</w:t>
      </w:r>
      <w:r w:rsidRPr="00AD738E">
        <w:rPr>
          <w:bCs/>
        </w:rPr>
        <w:t xml:space="preserve"> Система стандартов безопасности труда. Пожарная техника для защиты объектов. Основные виды. Размещение и обслуживание.</w:t>
      </w:r>
    </w:p>
    <w:p w14:paraId="577CC3A0" w14:textId="0A6AB30B" w:rsidR="00B514A9" w:rsidRPr="00AD738E" w:rsidRDefault="00B514A9" w:rsidP="008F5BD8">
      <w:pPr>
        <w:widowControl w:val="0"/>
        <w:shd w:val="clear" w:color="auto" w:fill="FFFFFF"/>
        <w:tabs>
          <w:tab w:val="left" w:pos="206"/>
          <w:tab w:val="left" w:pos="3261"/>
        </w:tabs>
        <w:autoSpaceDE w:val="0"/>
        <w:autoSpaceDN w:val="0"/>
        <w:adjustRightInd w:val="0"/>
        <w:ind w:firstLine="567"/>
        <w:rPr>
          <w:sz w:val="24"/>
        </w:rPr>
      </w:pPr>
      <w:r w:rsidRPr="00AD738E">
        <w:rPr>
          <w:sz w:val="24"/>
        </w:rPr>
        <w:t>ГОСТ 12.4.010</w:t>
      </w:r>
      <w:r w:rsidR="00291B24" w:rsidRPr="00AD738E">
        <w:rPr>
          <w:sz w:val="24"/>
        </w:rPr>
        <w:t>–</w:t>
      </w:r>
      <w:r w:rsidRPr="00AD738E">
        <w:rPr>
          <w:sz w:val="24"/>
        </w:rPr>
        <w:t xml:space="preserve">75 </w:t>
      </w:r>
      <w:r w:rsidRPr="00AD738E">
        <w:rPr>
          <w:bCs/>
          <w:sz w:val="24"/>
        </w:rPr>
        <w:t>Система стандартов безопасности труда. Рукавицы специальные.</w:t>
      </w:r>
      <w:r w:rsidRPr="00AD738E">
        <w:rPr>
          <w:sz w:val="24"/>
        </w:rPr>
        <w:t xml:space="preserve"> </w:t>
      </w:r>
      <w:r w:rsidR="00291B24" w:rsidRPr="00AD738E">
        <w:rPr>
          <w:sz w:val="24"/>
        </w:rPr>
        <w:t>Технические условия.</w:t>
      </w:r>
    </w:p>
    <w:p w14:paraId="72A1F4AD" w14:textId="77777777" w:rsidR="00D66427" w:rsidRPr="00AD738E" w:rsidRDefault="00D66427" w:rsidP="00D66427">
      <w:pPr>
        <w:rPr>
          <w:sz w:val="24"/>
        </w:rPr>
      </w:pPr>
      <w:r w:rsidRPr="00AD738E">
        <w:rPr>
          <w:sz w:val="24"/>
        </w:rPr>
        <w:t>_____________________________________________________________________________</w:t>
      </w:r>
    </w:p>
    <w:p w14:paraId="4A347F37" w14:textId="77777777" w:rsidR="00D66427" w:rsidRPr="00AD738E" w:rsidRDefault="00D66427" w:rsidP="00D66427">
      <w:pPr>
        <w:ind w:firstLine="567"/>
        <w:rPr>
          <w:sz w:val="24"/>
        </w:rPr>
      </w:pPr>
      <w:r w:rsidRPr="00AD738E">
        <w:rPr>
          <w:i/>
          <w:sz w:val="24"/>
        </w:rPr>
        <w:t>Проект, редакция 1</w:t>
      </w:r>
    </w:p>
    <w:p w14:paraId="6869B261" w14:textId="545AB3BB"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lastRenderedPageBreak/>
        <w:t>ГОСТ 12.4.021–75 Система стандартов безопасности труда. Системы вентиляционные. Общие требования.</w:t>
      </w:r>
    </w:p>
    <w:p w14:paraId="39ED2A9A" w14:textId="021F3E8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12.4.023</w:t>
      </w:r>
      <w:r w:rsidR="00F0213E" w:rsidRPr="00AD738E">
        <w:rPr>
          <w:bCs/>
          <w:sz w:val="24"/>
        </w:rPr>
        <w:t>–</w:t>
      </w:r>
      <w:r w:rsidRPr="00AD738E">
        <w:rPr>
          <w:sz w:val="24"/>
        </w:rPr>
        <w:t xml:space="preserve">84 </w:t>
      </w:r>
      <w:r w:rsidRPr="00AD738E">
        <w:rPr>
          <w:bCs/>
          <w:sz w:val="24"/>
        </w:rPr>
        <w:t>Система стандартов безопасности труда. Щитки защитные лицевые. Общие технические требования и методы контроля.</w:t>
      </w:r>
    </w:p>
    <w:p w14:paraId="5A8816FB" w14:textId="4FCAE31D" w:rsidR="00B514A9" w:rsidRPr="00AD738E" w:rsidRDefault="00B514A9" w:rsidP="008F5BD8">
      <w:pPr>
        <w:widowControl w:val="0"/>
        <w:shd w:val="clear" w:color="auto" w:fill="FFFFFF"/>
        <w:tabs>
          <w:tab w:val="left" w:pos="206"/>
          <w:tab w:val="left" w:pos="3261"/>
        </w:tabs>
        <w:autoSpaceDE w:val="0"/>
        <w:autoSpaceDN w:val="0"/>
        <w:adjustRightInd w:val="0"/>
        <w:ind w:firstLine="567"/>
        <w:rPr>
          <w:sz w:val="24"/>
        </w:rPr>
      </w:pPr>
      <w:r w:rsidRPr="00AD738E">
        <w:rPr>
          <w:bCs/>
          <w:sz w:val="24"/>
        </w:rPr>
        <w:t>ГОСТ 12.4.026</w:t>
      </w:r>
      <w:r w:rsidR="00F0213E" w:rsidRPr="00AD738E">
        <w:rPr>
          <w:bCs/>
          <w:sz w:val="24"/>
        </w:rPr>
        <w:t>–</w:t>
      </w:r>
      <w:r w:rsidRPr="00AD738E">
        <w:rPr>
          <w:bCs/>
          <w:sz w:val="24"/>
        </w:rPr>
        <w:t>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r w:rsidR="00F0213E" w:rsidRPr="00AD738E">
        <w:rPr>
          <w:bCs/>
          <w:sz w:val="24"/>
        </w:rPr>
        <w:t>.</w:t>
      </w:r>
    </w:p>
    <w:p w14:paraId="31E68E80" w14:textId="4DE314DC" w:rsidR="00B514A9" w:rsidRPr="00AD738E" w:rsidRDefault="00B514A9" w:rsidP="008F5BD8">
      <w:pPr>
        <w:pStyle w:val="formattext"/>
        <w:shd w:val="clear" w:color="auto" w:fill="FFFFFF"/>
        <w:spacing w:before="0" w:beforeAutospacing="0" w:after="0" w:afterAutospacing="0"/>
        <w:ind w:firstLine="567"/>
        <w:jc w:val="both"/>
        <w:textAlignment w:val="baseline"/>
      </w:pPr>
      <w:r w:rsidRPr="00AD738E">
        <w:t xml:space="preserve">ГОСТ 12.4.028-76 </w:t>
      </w:r>
      <w:r w:rsidRPr="00AD738E">
        <w:rPr>
          <w:bCs/>
        </w:rPr>
        <w:t>Система стандартов безопасности труда. Респираторы ШБ-1 «Лепесток».</w:t>
      </w:r>
      <w:r w:rsidRPr="00AD738E">
        <w:t xml:space="preserve"> </w:t>
      </w:r>
      <w:r w:rsidR="00A83620" w:rsidRPr="00AD738E">
        <w:t>Технические условия.</w:t>
      </w:r>
    </w:p>
    <w:p w14:paraId="74F58CE1" w14:textId="7CBD9A5D"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12.4.029–76 Фартуки специальные. Технические условия.</w:t>
      </w:r>
    </w:p>
    <w:p w14:paraId="7866B9BB" w14:textId="23C07654" w:rsidR="00B514A9" w:rsidRPr="00AD738E" w:rsidRDefault="00B514A9" w:rsidP="008F5BD8">
      <w:pPr>
        <w:pStyle w:val="formattext"/>
        <w:shd w:val="clear" w:color="auto" w:fill="FFFFFF"/>
        <w:spacing w:before="0" w:beforeAutospacing="0" w:after="0" w:afterAutospacing="0"/>
        <w:ind w:firstLine="567"/>
        <w:jc w:val="both"/>
        <w:textAlignment w:val="baseline"/>
      </w:pPr>
      <w:r w:rsidRPr="00AD738E">
        <w:t>ГОСТ 12.4.041</w:t>
      </w:r>
      <w:r w:rsidR="00A83620" w:rsidRPr="00AD738E">
        <w:t>–</w:t>
      </w:r>
      <w:r w:rsidRPr="00AD738E">
        <w:t xml:space="preserve">2001 </w:t>
      </w:r>
      <w:r w:rsidRPr="00AD738E">
        <w:rPr>
          <w:bCs/>
        </w:rPr>
        <w:t>Система стандартов безопасности труда. Средства индивидуальной защиты органов дыхания фильтрующие. Общие технические требования.</w:t>
      </w:r>
    </w:p>
    <w:p w14:paraId="17F02BEE" w14:textId="2B8C86BA" w:rsidR="00B514A9" w:rsidRPr="00AD738E" w:rsidRDefault="00B514A9" w:rsidP="008F5BD8">
      <w:pPr>
        <w:pStyle w:val="headertext"/>
        <w:shd w:val="clear" w:color="auto" w:fill="FFFFFF"/>
        <w:spacing w:before="0" w:beforeAutospacing="0" w:after="0" w:afterAutospacing="0"/>
        <w:ind w:firstLine="567"/>
        <w:jc w:val="both"/>
        <w:textAlignment w:val="baseline"/>
        <w:rPr>
          <w:bCs/>
        </w:rPr>
      </w:pPr>
      <w:r w:rsidRPr="00AD738E">
        <w:rPr>
          <w:bCs/>
        </w:rPr>
        <w:t>ГОСТ 12.4.103–</w:t>
      </w:r>
      <w:r w:rsidR="00A83620" w:rsidRPr="00AD738E">
        <w:rPr>
          <w:bCs/>
        </w:rPr>
        <w:t>2020</w:t>
      </w:r>
      <w:r w:rsidRPr="00AD738E">
        <w:rPr>
          <w:bCs/>
        </w:rPr>
        <w:t xml:space="preserve"> Система стандартов безопасности труда. Одежда специальная защитная. Средства индивидуальной защиты ног и рук.  Классификация.</w:t>
      </w:r>
    </w:p>
    <w:p w14:paraId="73D1F9A3" w14:textId="3D77DA9C"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12.4.121</w:t>
      </w:r>
      <w:r w:rsidR="00132D71" w:rsidRPr="00AD738E">
        <w:rPr>
          <w:bCs/>
          <w:sz w:val="24"/>
        </w:rPr>
        <w:t>–</w:t>
      </w:r>
      <w:r w:rsidRPr="00AD738E">
        <w:rPr>
          <w:bCs/>
          <w:sz w:val="24"/>
        </w:rPr>
        <w:t>2015 Система стандартов безопасности труда. Средства индивидуальной защиты органов дыхания. Противогазы фильтрующие. Общие технические условия</w:t>
      </w:r>
      <w:r w:rsidR="00132D71" w:rsidRPr="00AD738E">
        <w:rPr>
          <w:bCs/>
          <w:sz w:val="24"/>
        </w:rPr>
        <w:t>.</w:t>
      </w:r>
    </w:p>
    <w:p w14:paraId="5962DA8C" w14:textId="79D70477" w:rsidR="00B514A9" w:rsidRPr="00AD738E" w:rsidRDefault="00B514A9" w:rsidP="008F5BD8">
      <w:pPr>
        <w:widowControl w:val="0"/>
        <w:shd w:val="clear" w:color="auto" w:fill="FFFFFF"/>
        <w:tabs>
          <w:tab w:val="left" w:pos="206"/>
          <w:tab w:val="left" w:pos="3261"/>
        </w:tabs>
        <w:autoSpaceDE w:val="0"/>
        <w:autoSpaceDN w:val="0"/>
        <w:adjustRightInd w:val="0"/>
        <w:ind w:firstLine="567"/>
        <w:rPr>
          <w:sz w:val="24"/>
        </w:rPr>
      </w:pPr>
      <w:r w:rsidRPr="00AD738E">
        <w:rPr>
          <w:sz w:val="24"/>
        </w:rPr>
        <w:t>ГОСТ 12.4.253</w:t>
      </w:r>
      <w:r w:rsidR="00291B24" w:rsidRPr="00AD738E">
        <w:rPr>
          <w:bCs/>
        </w:rPr>
        <w:t>–</w:t>
      </w:r>
      <w:r w:rsidRPr="00AD738E">
        <w:rPr>
          <w:sz w:val="24"/>
        </w:rPr>
        <w:t xml:space="preserve">2013 </w:t>
      </w:r>
      <w:r w:rsidRPr="00AD738E">
        <w:rPr>
          <w:bCs/>
          <w:sz w:val="24"/>
        </w:rPr>
        <w:t>Система стандартов безопасности труда. Средства индивидуальной защиты глаз. Общие технические требования.</w:t>
      </w:r>
      <w:r w:rsidRPr="00AD738E">
        <w:rPr>
          <w:sz w:val="24"/>
        </w:rPr>
        <w:t xml:space="preserve"> </w:t>
      </w:r>
    </w:p>
    <w:p w14:paraId="40672246" w14:textId="304C6B45" w:rsidR="00B514A9" w:rsidRPr="00AD738E" w:rsidRDefault="00B514A9" w:rsidP="008F5BD8">
      <w:pPr>
        <w:shd w:val="clear" w:color="auto" w:fill="FFFFFF"/>
        <w:ind w:firstLine="567"/>
        <w:textAlignment w:val="baseline"/>
        <w:rPr>
          <w:bCs/>
          <w:sz w:val="24"/>
        </w:rPr>
      </w:pPr>
      <w:r w:rsidRPr="00AD738E">
        <w:rPr>
          <w:bCs/>
          <w:sz w:val="24"/>
        </w:rPr>
        <w:t>ГОСТ 12.4.280</w:t>
      </w:r>
      <w:r w:rsidR="00291B24" w:rsidRPr="00AD738E">
        <w:rPr>
          <w:bCs/>
        </w:rPr>
        <w:t>–</w:t>
      </w:r>
      <w:r w:rsidRPr="00AD738E">
        <w:rPr>
          <w:bCs/>
          <w:sz w:val="24"/>
        </w:rPr>
        <w:t>2014 Система стандартов безопасности труда. Одежда специальная для защиты от общих производственных загрязнений и механических воздействий</w:t>
      </w:r>
      <w:r w:rsidRPr="00AD738E">
        <w:rPr>
          <w:bCs/>
          <w:sz w:val="24"/>
        </w:rPr>
        <w:br/>
        <w:t>Общие технические требования.</w:t>
      </w:r>
    </w:p>
    <w:p w14:paraId="4F9AA31B" w14:textId="2846818D" w:rsidR="00B514A9" w:rsidRPr="00AD738E" w:rsidRDefault="00B514A9" w:rsidP="008F5BD8">
      <w:pPr>
        <w:pStyle w:val="formattext"/>
        <w:shd w:val="clear" w:color="auto" w:fill="FFFFFF"/>
        <w:spacing w:before="0" w:beforeAutospacing="0" w:after="0" w:afterAutospacing="0"/>
        <w:ind w:firstLine="567"/>
        <w:jc w:val="both"/>
        <w:textAlignment w:val="baseline"/>
      </w:pPr>
      <w:r w:rsidRPr="00AD738E">
        <w:t>ГОСТ 12.4.296</w:t>
      </w:r>
      <w:r w:rsidR="00A83620" w:rsidRPr="00AD738E">
        <w:t>–</w:t>
      </w:r>
      <w:r w:rsidRPr="00AD738E">
        <w:t xml:space="preserve">2015 </w:t>
      </w:r>
      <w:r w:rsidRPr="00AD738E">
        <w:rPr>
          <w:bCs/>
        </w:rPr>
        <w:t xml:space="preserve">Система стандартов безопасности труда. </w:t>
      </w:r>
      <w:r w:rsidRPr="00AD738E">
        <w:t xml:space="preserve"> Средства индивидуальной защиты органов дыхания. Респираторы фильтрующие. Общие технические условия.</w:t>
      </w:r>
    </w:p>
    <w:p w14:paraId="7A702E2D" w14:textId="6A32E71D"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15.309–98 Система разработки и постановки продукции на производство. Испытания и приемка выпускаемой продукции. Основные положения.</w:t>
      </w:r>
    </w:p>
    <w:p w14:paraId="3CA87FB7" w14:textId="0569855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ГОСТ 17.2.3.02–2014 Правила установления допустимых выбросов загрязняющих веществ промышленными предприятиями. </w:t>
      </w:r>
    </w:p>
    <w:p w14:paraId="273863A0" w14:textId="219CAEF2"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17.2.4.02–81 Охрана природы. Атмосфера. Общие требования к методам определения загрязняющих веществ.</w:t>
      </w:r>
    </w:p>
    <w:p w14:paraId="3952CA4A" w14:textId="20D7BDA6" w:rsidR="00B514A9" w:rsidRPr="00AD738E" w:rsidRDefault="00B514A9" w:rsidP="008F5BD8">
      <w:pPr>
        <w:widowControl w:val="0"/>
        <w:shd w:val="clear" w:color="auto" w:fill="FFFFFF"/>
        <w:tabs>
          <w:tab w:val="left" w:pos="206"/>
          <w:tab w:val="left" w:pos="3261"/>
        </w:tabs>
        <w:autoSpaceDE w:val="0"/>
        <w:autoSpaceDN w:val="0"/>
        <w:adjustRightInd w:val="0"/>
        <w:ind w:firstLine="567"/>
        <w:rPr>
          <w:sz w:val="24"/>
        </w:rPr>
      </w:pPr>
      <w:r w:rsidRPr="00AD738E">
        <w:rPr>
          <w:sz w:val="24"/>
        </w:rPr>
        <w:t>ГОСТ 61</w:t>
      </w:r>
      <w:r w:rsidR="006D55AC" w:rsidRPr="00AD738E">
        <w:rPr>
          <w:bCs/>
          <w:sz w:val="24"/>
        </w:rPr>
        <w:t>–</w:t>
      </w:r>
      <w:r w:rsidRPr="00AD738E">
        <w:rPr>
          <w:sz w:val="24"/>
        </w:rPr>
        <w:t xml:space="preserve">75 </w:t>
      </w:r>
      <w:r w:rsidR="006D55AC" w:rsidRPr="00AD738E">
        <w:rPr>
          <w:sz w:val="24"/>
        </w:rPr>
        <w:t xml:space="preserve">Реактивы. </w:t>
      </w:r>
      <w:r w:rsidRPr="00AD738E">
        <w:rPr>
          <w:sz w:val="24"/>
        </w:rPr>
        <w:t>Кислота уксусная. Технические условия.</w:t>
      </w:r>
    </w:p>
    <w:p w14:paraId="38275891" w14:textId="4C4AF35C"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1770</w:t>
      </w:r>
      <w:r w:rsidR="006D55AC" w:rsidRPr="00AD738E">
        <w:rPr>
          <w:bCs/>
          <w:sz w:val="24"/>
        </w:rPr>
        <w:t>–</w:t>
      </w:r>
      <w:r w:rsidRPr="00AD738E">
        <w:rPr>
          <w:sz w:val="24"/>
        </w:rPr>
        <w:t xml:space="preserve">74 </w:t>
      </w:r>
      <w:r w:rsidRPr="00AD738E">
        <w:rPr>
          <w:bCs/>
          <w:sz w:val="24"/>
        </w:rPr>
        <w:t>Посуда мерная лабораторная стеклянная. Цилиндры, мензурки, колбы, пробирки. Общие технические условия.</w:t>
      </w:r>
    </w:p>
    <w:p w14:paraId="587D8ACA" w14:textId="5F107935" w:rsidR="00B514A9" w:rsidRPr="00AD738E" w:rsidRDefault="00B514A9" w:rsidP="008F5BD8">
      <w:pPr>
        <w:pStyle w:val="formattext"/>
        <w:shd w:val="clear" w:color="auto" w:fill="FFFFFF"/>
        <w:spacing w:before="0" w:beforeAutospacing="0" w:after="0" w:afterAutospacing="0"/>
        <w:ind w:firstLine="567"/>
        <w:textAlignment w:val="baseline"/>
        <w:rPr>
          <w:bCs/>
        </w:rPr>
      </w:pPr>
      <w:r w:rsidRPr="00AD738E">
        <w:t>ГОСТ 2603</w:t>
      </w:r>
      <w:r w:rsidR="006D55AC" w:rsidRPr="00AD738E">
        <w:rPr>
          <w:bCs/>
        </w:rPr>
        <w:t>–</w:t>
      </w:r>
      <w:r w:rsidRPr="00AD738E">
        <w:t xml:space="preserve">79 </w:t>
      </w:r>
      <w:r w:rsidRPr="00AD738E">
        <w:rPr>
          <w:bCs/>
        </w:rPr>
        <w:t>Реактивы. Ацетон. Технические условия</w:t>
      </w:r>
      <w:r w:rsidR="00D154D3" w:rsidRPr="00AD738E">
        <w:rPr>
          <w:bCs/>
        </w:rPr>
        <w:t>.</w:t>
      </w:r>
    </w:p>
    <w:p w14:paraId="63425899" w14:textId="0FE0E38F"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3640</w:t>
      </w:r>
      <w:r w:rsidR="006D55AC" w:rsidRPr="00AD738E">
        <w:rPr>
          <w:bCs/>
          <w:sz w:val="24"/>
        </w:rPr>
        <w:t>–</w:t>
      </w:r>
      <w:r w:rsidRPr="00AD738E">
        <w:rPr>
          <w:sz w:val="24"/>
        </w:rPr>
        <w:t xml:space="preserve">94 </w:t>
      </w:r>
      <w:r w:rsidRPr="00AD738E">
        <w:rPr>
          <w:bCs/>
          <w:sz w:val="24"/>
        </w:rPr>
        <w:t>Цинк. Технические условия.</w:t>
      </w:r>
    </w:p>
    <w:p w14:paraId="034DD109" w14:textId="41AFE371" w:rsidR="00B514A9" w:rsidRPr="00AD738E" w:rsidRDefault="00B514A9" w:rsidP="008F5BD8">
      <w:pPr>
        <w:widowControl w:val="0"/>
        <w:shd w:val="clear" w:color="auto" w:fill="FFFFFF"/>
        <w:tabs>
          <w:tab w:val="left" w:pos="206"/>
          <w:tab w:val="left" w:pos="3261"/>
        </w:tabs>
        <w:autoSpaceDE w:val="0"/>
        <w:autoSpaceDN w:val="0"/>
        <w:adjustRightInd w:val="0"/>
        <w:ind w:firstLine="567"/>
      </w:pPr>
      <w:r w:rsidRPr="00AD738E">
        <w:rPr>
          <w:sz w:val="24"/>
        </w:rPr>
        <w:t>ГОСТ 4234</w:t>
      </w:r>
      <w:r w:rsidR="006D55AC" w:rsidRPr="00AD738E">
        <w:rPr>
          <w:bCs/>
          <w:sz w:val="24"/>
        </w:rPr>
        <w:t>–</w:t>
      </w:r>
      <w:r w:rsidRPr="00AD738E">
        <w:rPr>
          <w:sz w:val="24"/>
        </w:rPr>
        <w:t>77 Реактивы. Калий хлористый. Технические условия</w:t>
      </w:r>
      <w:r w:rsidR="00D154D3" w:rsidRPr="00AD738E">
        <w:rPr>
          <w:sz w:val="24"/>
        </w:rPr>
        <w:t>.</w:t>
      </w:r>
      <w:r w:rsidRPr="00AD738E">
        <w:rPr>
          <w:sz w:val="24"/>
        </w:rPr>
        <w:t> </w:t>
      </w:r>
    </w:p>
    <w:p w14:paraId="5B58E583" w14:textId="6C44643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4328</w:t>
      </w:r>
      <w:r w:rsidR="006D55AC" w:rsidRPr="00AD738E">
        <w:rPr>
          <w:bCs/>
          <w:sz w:val="24"/>
        </w:rPr>
        <w:t>–</w:t>
      </w:r>
      <w:r w:rsidRPr="00AD738E">
        <w:rPr>
          <w:sz w:val="24"/>
        </w:rPr>
        <w:t xml:space="preserve">77 </w:t>
      </w:r>
      <w:r w:rsidRPr="00AD738E">
        <w:rPr>
          <w:bCs/>
          <w:sz w:val="24"/>
        </w:rPr>
        <w:t>Реактивы. Натрия гидроокись.</w:t>
      </w:r>
      <w:r w:rsidR="006D55AC" w:rsidRPr="00AD738E">
        <w:rPr>
          <w:bCs/>
          <w:sz w:val="24"/>
        </w:rPr>
        <w:t xml:space="preserve"> Технические условия.</w:t>
      </w:r>
    </w:p>
    <w:p w14:paraId="7C69C8FA" w14:textId="32C57AFF"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3118</w:t>
      </w:r>
      <w:r w:rsidR="006D55AC" w:rsidRPr="00AD738E">
        <w:rPr>
          <w:bCs/>
          <w:sz w:val="24"/>
        </w:rPr>
        <w:t>–</w:t>
      </w:r>
      <w:r w:rsidRPr="00AD738E">
        <w:rPr>
          <w:sz w:val="24"/>
        </w:rPr>
        <w:t xml:space="preserve">77 </w:t>
      </w:r>
      <w:r w:rsidRPr="00AD738E">
        <w:rPr>
          <w:bCs/>
          <w:sz w:val="24"/>
        </w:rPr>
        <w:t>Реактивы. Кислота соляная. Технические условия.</w:t>
      </w:r>
    </w:p>
    <w:p w14:paraId="01500F5E" w14:textId="60F2D634" w:rsidR="00B514A9" w:rsidRPr="00AD738E" w:rsidRDefault="00B514A9" w:rsidP="008F5BD8">
      <w:pPr>
        <w:pStyle w:val="formattext"/>
        <w:shd w:val="clear" w:color="auto" w:fill="FFFFFF"/>
        <w:spacing w:before="0" w:beforeAutospacing="0" w:after="0" w:afterAutospacing="0"/>
        <w:ind w:firstLine="567"/>
        <w:textAlignment w:val="baseline"/>
        <w:rPr>
          <w:bCs/>
        </w:rPr>
      </w:pPr>
      <w:r w:rsidRPr="00AD738E">
        <w:t>ГОСТ 3760</w:t>
      </w:r>
      <w:r w:rsidR="006D55AC" w:rsidRPr="00AD738E">
        <w:rPr>
          <w:bCs/>
        </w:rPr>
        <w:t>–</w:t>
      </w:r>
      <w:r w:rsidRPr="00AD738E">
        <w:t xml:space="preserve">79 </w:t>
      </w:r>
      <w:r w:rsidRPr="00AD738E">
        <w:rPr>
          <w:bCs/>
        </w:rPr>
        <w:t>Реактивы. Аммиак водный. Технические условия</w:t>
      </w:r>
      <w:r w:rsidR="00D154D3" w:rsidRPr="00AD738E">
        <w:rPr>
          <w:bCs/>
        </w:rPr>
        <w:t>.</w:t>
      </w:r>
    </w:p>
    <w:p w14:paraId="776A3607" w14:textId="6F8BCAE0"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3773</w:t>
      </w:r>
      <w:r w:rsidR="006D55AC" w:rsidRPr="00AD738E">
        <w:rPr>
          <w:bCs/>
          <w:sz w:val="24"/>
        </w:rPr>
        <w:t>–</w:t>
      </w:r>
      <w:r w:rsidRPr="00AD738E">
        <w:rPr>
          <w:sz w:val="24"/>
        </w:rPr>
        <w:t>72 Реактивы. Аммоний хлористый. Технические условия</w:t>
      </w:r>
      <w:r w:rsidR="00D154D3" w:rsidRPr="00AD738E">
        <w:rPr>
          <w:sz w:val="24"/>
        </w:rPr>
        <w:t>.</w:t>
      </w:r>
    </w:p>
    <w:p w14:paraId="40A7A32E" w14:textId="0C4BEC49"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4108</w:t>
      </w:r>
      <w:r w:rsidR="006D55AC" w:rsidRPr="00AD738E">
        <w:rPr>
          <w:bCs/>
          <w:sz w:val="24"/>
        </w:rPr>
        <w:t>–</w:t>
      </w:r>
      <w:r w:rsidRPr="00AD738E">
        <w:rPr>
          <w:sz w:val="24"/>
        </w:rPr>
        <w:t xml:space="preserve">72 </w:t>
      </w:r>
      <w:r w:rsidRPr="00AD738E">
        <w:rPr>
          <w:bCs/>
          <w:sz w:val="24"/>
        </w:rPr>
        <w:t>Реактивы. Барий хлорид 2-водный. Технические условия.</w:t>
      </w:r>
    </w:p>
    <w:p w14:paraId="7A2BEBA8" w14:textId="3F603976" w:rsidR="00B514A9" w:rsidRPr="00AD738E" w:rsidRDefault="00B514A9" w:rsidP="008F5BD8">
      <w:pPr>
        <w:pStyle w:val="formattext"/>
        <w:shd w:val="clear" w:color="auto" w:fill="FFFFFF"/>
        <w:spacing w:before="0" w:beforeAutospacing="0" w:after="0" w:afterAutospacing="0"/>
        <w:ind w:firstLine="567"/>
        <w:textAlignment w:val="baseline"/>
        <w:rPr>
          <w:b/>
          <w:bCs/>
        </w:rPr>
      </w:pPr>
      <w:r w:rsidRPr="00AD738E">
        <w:t>ГОСТ 4147</w:t>
      </w:r>
      <w:r w:rsidR="006D55AC" w:rsidRPr="00AD738E">
        <w:rPr>
          <w:bCs/>
        </w:rPr>
        <w:t>–</w:t>
      </w:r>
      <w:r w:rsidRPr="00AD738E">
        <w:t xml:space="preserve">74 </w:t>
      </w:r>
      <w:r w:rsidRPr="00AD738E">
        <w:rPr>
          <w:bCs/>
        </w:rPr>
        <w:t>Реактивы. Железо (III) хлорид 6-водный. Технические условия</w:t>
      </w:r>
      <w:r w:rsidRPr="00AD738E">
        <w:rPr>
          <w:b/>
          <w:bCs/>
        </w:rPr>
        <w:t>.</w:t>
      </w:r>
    </w:p>
    <w:p w14:paraId="01FC84F8" w14:textId="1606CAD0" w:rsidR="00B514A9" w:rsidRPr="00AD738E" w:rsidRDefault="00B514A9" w:rsidP="008F5BD8">
      <w:pPr>
        <w:pStyle w:val="formattext"/>
        <w:shd w:val="clear" w:color="auto" w:fill="FFFFFF"/>
        <w:spacing w:before="0" w:beforeAutospacing="0" w:after="0" w:afterAutospacing="0"/>
        <w:ind w:firstLine="567"/>
        <w:textAlignment w:val="baseline"/>
        <w:rPr>
          <w:bCs/>
        </w:rPr>
      </w:pPr>
      <w:r w:rsidRPr="00AD738E">
        <w:t>ГОСТ 4204</w:t>
      </w:r>
      <w:r w:rsidR="006D55AC" w:rsidRPr="00AD738E">
        <w:rPr>
          <w:bCs/>
        </w:rPr>
        <w:t>–</w:t>
      </w:r>
      <w:r w:rsidRPr="00AD738E">
        <w:t>77</w:t>
      </w:r>
      <w:r w:rsidRPr="00AD738E">
        <w:rPr>
          <w:rFonts w:ascii="Arial" w:hAnsi="Arial" w:cs="Arial"/>
        </w:rPr>
        <w:t xml:space="preserve"> </w:t>
      </w:r>
      <w:r w:rsidRPr="00AD738E">
        <w:rPr>
          <w:bCs/>
        </w:rPr>
        <w:t>Реактивы. Кислота серная. Технические условия</w:t>
      </w:r>
      <w:r w:rsidR="00D154D3" w:rsidRPr="00AD738E">
        <w:rPr>
          <w:bCs/>
        </w:rPr>
        <w:t>.</w:t>
      </w:r>
    </w:p>
    <w:p w14:paraId="00E36368" w14:textId="61A81263" w:rsidR="00D257C5" w:rsidRPr="00AD738E" w:rsidRDefault="00D257C5" w:rsidP="008F5BD8">
      <w:pPr>
        <w:widowControl w:val="0"/>
        <w:shd w:val="clear" w:color="auto" w:fill="FFFFFF"/>
        <w:tabs>
          <w:tab w:val="left" w:pos="206"/>
          <w:tab w:val="left" w:pos="3261"/>
        </w:tabs>
        <w:autoSpaceDE w:val="0"/>
        <w:autoSpaceDN w:val="0"/>
        <w:adjustRightInd w:val="0"/>
        <w:ind w:firstLine="567"/>
        <w:rPr>
          <w:sz w:val="24"/>
        </w:rPr>
      </w:pPr>
      <w:r w:rsidRPr="00AD738E">
        <w:rPr>
          <w:sz w:val="24"/>
        </w:rPr>
        <w:t>ГОСТ 4919.1–2016 Реактивы и особо чистые вещества. Методы приготовления растворов индикаторов.</w:t>
      </w:r>
    </w:p>
    <w:p w14:paraId="4F85D82A" w14:textId="0CF07C76" w:rsidR="00B514A9" w:rsidRPr="00AD738E" w:rsidRDefault="00B514A9" w:rsidP="008F5BD8">
      <w:pPr>
        <w:widowControl w:val="0"/>
        <w:shd w:val="clear" w:color="auto" w:fill="FFFFFF"/>
        <w:tabs>
          <w:tab w:val="left" w:pos="206"/>
          <w:tab w:val="left" w:pos="3261"/>
        </w:tabs>
        <w:autoSpaceDE w:val="0"/>
        <w:autoSpaceDN w:val="0"/>
        <w:adjustRightInd w:val="0"/>
        <w:ind w:firstLine="567"/>
        <w:rPr>
          <w:sz w:val="24"/>
        </w:rPr>
      </w:pPr>
      <w:r w:rsidRPr="00AD738E">
        <w:rPr>
          <w:sz w:val="24"/>
        </w:rPr>
        <w:t>ГОСТ 5375</w:t>
      </w:r>
      <w:r w:rsidR="00291B24" w:rsidRPr="00AD738E">
        <w:rPr>
          <w:sz w:val="24"/>
        </w:rPr>
        <w:t>–</w:t>
      </w:r>
      <w:r w:rsidRPr="00AD738E">
        <w:rPr>
          <w:sz w:val="24"/>
        </w:rPr>
        <w:t xml:space="preserve">79 </w:t>
      </w:r>
      <w:r w:rsidRPr="00AD738E">
        <w:rPr>
          <w:bCs/>
          <w:sz w:val="24"/>
        </w:rPr>
        <w:t>Система стандартов безопасности труда. Сапоги резиновые формовые. Технические условия.</w:t>
      </w:r>
      <w:r w:rsidRPr="00AD738E">
        <w:rPr>
          <w:sz w:val="24"/>
        </w:rPr>
        <w:t xml:space="preserve"> </w:t>
      </w:r>
    </w:p>
    <w:p w14:paraId="5CC29455" w14:textId="7FC96DB3" w:rsidR="00B514A9" w:rsidRPr="00AD738E" w:rsidRDefault="00B514A9" w:rsidP="008F5BD8">
      <w:pPr>
        <w:widowControl w:val="0"/>
        <w:shd w:val="clear" w:color="auto" w:fill="FFFFFF"/>
        <w:tabs>
          <w:tab w:val="left" w:pos="206"/>
          <w:tab w:val="left" w:pos="3261"/>
        </w:tabs>
        <w:autoSpaceDE w:val="0"/>
        <w:autoSpaceDN w:val="0"/>
        <w:adjustRightInd w:val="0"/>
        <w:ind w:firstLine="567"/>
        <w:rPr>
          <w:sz w:val="24"/>
        </w:rPr>
      </w:pPr>
      <w:r w:rsidRPr="00AD738E">
        <w:rPr>
          <w:sz w:val="24"/>
        </w:rPr>
        <w:t>ГОСТ 5394</w:t>
      </w:r>
      <w:r w:rsidR="00291B24" w:rsidRPr="00AD738E">
        <w:rPr>
          <w:sz w:val="24"/>
        </w:rPr>
        <w:t>–</w:t>
      </w:r>
      <w:r w:rsidRPr="00AD738E">
        <w:rPr>
          <w:sz w:val="24"/>
        </w:rPr>
        <w:t>89</w:t>
      </w:r>
      <w:r w:rsidRPr="00AD738E">
        <w:rPr>
          <w:bCs/>
          <w:sz w:val="24"/>
        </w:rPr>
        <w:t xml:space="preserve"> Система стандартов безопасности труда. Обувь из юфти. Общие </w:t>
      </w:r>
      <w:r w:rsidRPr="00AD738E">
        <w:rPr>
          <w:bCs/>
          <w:sz w:val="24"/>
        </w:rPr>
        <w:lastRenderedPageBreak/>
        <w:t>технические условия.</w:t>
      </w:r>
      <w:r w:rsidRPr="00AD738E">
        <w:rPr>
          <w:sz w:val="24"/>
        </w:rPr>
        <w:t xml:space="preserve"> </w:t>
      </w:r>
    </w:p>
    <w:p w14:paraId="2FC15FE4" w14:textId="0B4A292C"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6709</w:t>
      </w:r>
      <w:r w:rsidR="006D55AC" w:rsidRPr="00AD738E">
        <w:rPr>
          <w:bCs/>
          <w:sz w:val="24"/>
        </w:rPr>
        <w:t>–</w:t>
      </w:r>
      <w:r w:rsidRPr="00AD738E">
        <w:rPr>
          <w:sz w:val="24"/>
        </w:rPr>
        <w:t xml:space="preserve">72 </w:t>
      </w:r>
      <w:r w:rsidRPr="00AD738E">
        <w:rPr>
          <w:bCs/>
          <w:sz w:val="24"/>
        </w:rPr>
        <w:t>Вода дистиллированная. Технические условия.</w:t>
      </w:r>
    </w:p>
    <w:p w14:paraId="28886D98" w14:textId="024EF5B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9147</w:t>
      </w:r>
      <w:r w:rsidR="006D55AC" w:rsidRPr="00AD738E">
        <w:rPr>
          <w:bCs/>
          <w:sz w:val="24"/>
        </w:rPr>
        <w:t>–</w:t>
      </w:r>
      <w:r w:rsidRPr="00AD738E">
        <w:rPr>
          <w:sz w:val="24"/>
        </w:rPr>
        <w:t xml:space="preserve">80 </w:t>
      </w:r>
      <w:r w:rsidRPr="00AD738E">
        <w:rPr>
          <w:bCs/>
          <w:sz w:val="24"/>
        </w:rPr>
        <w:t>Посуда и оборудование лабораторные фарфоровые. Технические условия.</w:t>
      </w:r>
    </w:p>
    <w:p w14:paraId="14E129CD" w14:textId="54E1D5CC"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10398</w:t>
      </w:r>
      <w:r w:rsidR="006D55AC" w:rsidRPr="00AD738E">
        <w:rPr>
          <w:bCs/>
          <w:sz w:val="24"/>
        </w:rPr>
        <w:t>–</w:t>
      </w:r>
      <w:r w:rsidRPr="00AD738E">
        <w:rPr>
          <w:sz w:val="24"/>
        </w:rPr>
        <w:t>2016</w:t>
      </w:r>
      <w:r w:rsidRPr="00AD738E">
        <w:rPr>
          <w:bCs/>
          <w:sz w:val="24"/>
        </w:rPr>
        <w:t xml:space="preserve"> Реактивы и особо чистые вещества. </w:t>
      </w:r>
      <w:proofErr w:type="spellStart"/>
      <w:r w:rsidRPr="00AD738E">
        <w:rPr>
          <w:bCs/>
          <w:sz w:val="24"/>
        </w:rPr>
        <w:t>Комплексонометрический</w:t>
      </w:r>
      <w:proofErr w:type="spellEnd"/>
      <w:r w:rsidRPr="00AD738E">
        <w:rPr>
          <w:bCs/>
          <w:sz w:val="24"/>
        </w:rPr>
        <w:t xml:space="preserve"> метод определения основного вещества.</w:t>
      </w:r>
    </w:p>
    <w:p w14:paraId="1D0D5F30" w14:textId="716CC3B2" w:rsidR="00B514A9" w:rsidRPr="00AD738E" w:rsidRDefault="00B514A9" w:rsidP="008F5BD8">
      <w:pPr>
        <w:widowControl w:val="0"/>
        <w:shd w:val="clear" w:color="auto" w:fill="FFFFFF"/>
        <w:tabs>
          <w:tab w:val="left" w:pos="206"/>
          <w:tab w:val="left" w:pos="3261"/>
        </w:tabs>
        <w:autoSpaceDE w:val="0"/>
        <w:autoSpaceDN w:val="0"/>
        <w:adjustRightInd w:val="0"/>
        <w:ind w:firstLine="567"/>
        <w:rPr>
          <w:sz w:val="24"/>
        </w:rPr>
      </w:pPr>
      <w:r w:rsidRPr="00AD738E">
        <w:rPr>
          <w:sz w:val="24"/>
        </w:rPr>
        <w:t>ГОСТ 10652</w:t>
      </w:r>
      <w:r w:rsidR="006D55AC" w:rsidRPr="00AD738E">
        <w:rPr>
          <w:bCs/>
          <w:sz w:val="24"/>
        </w:rPr>
        <w:t>–</w:t>
      </w:r>
      <w:r w:rsidRPr="00AD738E">
        <w:rPr>
          <w:sz w:val="24"/>
        </w:rPr>
        <w:t xml:space="preserve">73 </w:t>
      </w:r>
      <w:r w:rsidR="00A51605" w:rsidRPr="00AD738E">
        <w:rPr>
          <w:sz w:val="24"/>
        </w:rPr>
        <w:t xml:space="preserve">Реактивы. </w:t>
      </w:r>
      <w:r w:rsidRPr="00AD738E">
        <w:rPr>
          <w:sz w:val="24"/>
        </w:rPr>
        <w:t xml:space="preserve">Соль </w:t>
      </w:r>
      <w:proofErr w:type="spellStart"/>
      <w:r w:rsidRPr="00AD738E">
        <w:rPr>
          <w:sz w:val="24"/>
        </w:rPr>
        <w:t>динатриевая</w:t>
      </w:r>
      <w:proofErr w:type="spellEnd"/>
      <w:r w:rsidRPr="00AD738E">
        <w:rPr>
          <w:sz w:val="24"/>
        </w:rPr>
        <w:t xml:space="preserve"> </w:t>
      </w:r>
      <w:proofErr w:type="spellStart"/>
      <w:r w:rsidRPr="00AD738E">
        <w:rPr>
          <w:sz w:val="24"/>
        </w:rPr>
        <w:t>этилендиамин</w:t>
      </w:r>
      <w:proofErr w:type="spellEnd"/>
      <w:r w:rsidRPr="00AD738E">
        <w:rPr>
          <w:sz w:val="24"/>
        </w:rPr>
        <w:t>-</w:t>
      </w:r>
      <w:r w:rsidRPr="00AD738E">
        <w:rPr>
          <w:sz w:val="24"/>
          <w:lang w:val="en-US"/>
        </w:rPr>
        <w:t>N</w:t>
      </w:r>
      <w:r w:rsidRPr="00AD738E">
        <w:rPr>
          <w:sz w:val="24"/>
        </w:rPr>
        <w:t xml:space="preserve">, </w:t>
      </w:r>
      <w:r w:rsidRPr="00AD738E">
        <w:rPr>
          <w:sz w:val="24"/>
          <w:lang w:val="en-US"/>
        </w:rPr>
        <w:t>N</w:t>
      </w:r>
      <w:r w:rsidRPr="00AD738E">
        <w:rPr>
          <w:sz w:val="24"/>
        </w:rPr>
        <w:t xml:space="preserve">, </w:t>
      </w:r>
      <w:r w:rsidRPr="00AD738E">
        <w:rPr>
          <w:sz w:val="24"/>
          <w:lang w:val="en-US"/>
        </w:rPr>
        <w:t>N</w:t>
      </w:r>
      <w:r w:rsidRPr="00AD738E">
        <w:rPr>
          <w:sz w:val="24"/>
          <w:vertAlign w:val="superscript"/>
        </w:rPr>
        <w:t>´</w:t>
      </w:r>
      <w:r w:rsidRPr="00AD738E">
        <w:rPr>
          <w:sz w:val="24"/>
        </w:rPr>
        <w:t xml:space="preserve">, </w:t>
      </w:r>
      <w:r w:rsidRPr="00AD738E">
        <w:rPr>
          <w:sz w:val="24"/>
          <w:lang w:val="en-US"/>
        </w:rPr>
        <w:t>N</w:t>
      </w:r>
      <w:r w:rsidRPr="00AD738E">
        <w:rPr>
          <w:sz w:val="24"/>
        </w:rPr>
        <w:t>´-</w:t>
      </w:r>
      <w:proofErr w:type="spellStart"/>
      <w:r w:rsidRPr="00AD738E">
        <w:rPr>
          <w:sz w:val="24"/>
        </w:rPr>
        <w:t>тетрауксусной</w:t>
      </w:r>
      <w:proofErr w:type="spellEnd"/>
      <w:r w:rsidRPr="00AD738E">
        <w:rPr>
          <w:sz w:val="24"/>
        </w:rPr>
        <w:t xml:space="preserve"> кислоты 2-водная (</w:t>
      </w:r>
      <w:proofErr w:type="spellStart"/>
      <w:r w:rsidRPr="00AD738E">
        <w:rPr>
          <w:sz w:val="24"/>
        </w:rPr>
        <w:t>трилон</w:t>
      </w:r>
      <w:proofErr w:type="spellEnd"/>
      <w:r w:rsidRPr="00AD738E">
        <w:rPr>
          <w:sz w:val="24"/>
        </w:rPr>
        <w:t xml:space="preserve"> Б). Технические условия.       </w:t>
      </w:r>
    </w:p>
    <w:p w14:paraId="25097361" w14:textId="4F1E9A48"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12026</w:t>
      </w:r>
      <w:r w:rsidR="006D55AC" w:rsidRPr="00AD738E">
        <w:rPr>
          <w:bCs/>
          <w:sz w:val="24"/>
        </w:rPr>
        <w:t>–</w:t>
      </w:r>
      <w:r w:rsidRPr="00AD738E">
        <w:rPr>
          <w:sz w:val="24"/>
        </w:rPr>
        <w:t xml:space="preserve">76 </w:t>
      </w:r>
      <w:r w:rsidRPr="00AD738E">
        <w:rPr>
          <w:bCs/>
          <w:sz w:val="24"/>
        </w:rPr>
        <w:t>Бумага фильтровальная лабораторная. Технические условия.</w:t>
      </w:r>
    </w:p>
    <w:p w14:paraId="769C19E4" w14:textId="4928D6EB"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14192–96 Маркировка грузов.</w:t>
      </w:r>
    </w:p>
    <w:p w14:paraId="588AC6FE" w14:textId="11D6A7C3" w:rsidR="00F20964" w:rsidRPr="00AD738E" w:rsidRDefault="00B514A9" w:rsidP="008F5BD8">
      <w:pPr>
        <w:pStyle w:val="formattext"/>
        <w:shd w:val="clear" w:color="auto" w:fill="FFFFFF"/>
        <w:spacing w:before="0" w:beforeAutospacing="0" w:after="0" w:afterAutospacing="0"/>
        <w:ind w:firstLine="567"/>
        <w:jc w:val="both"/>
        <w:textAlignment w:val="baseline"/>
        <w:rPr>
          <w:bCs/>
        </w:rPr>
      </w:pPr>
      <w:r w:rsidRPr="00AD738E">
        <w:t>ГОСТ 18300</w:t>
      </w:r>
      <w:r w:rsidR="006D55AC" w:rsidRPr="00AD738E">
        <w:rPr>
          <w:bCs/>
        </w:rPr>
        <w:t>–</w:t>
      </w:r>
      <w:r w:rsidRPr="00AD738E">
        <w:t xml:space="preserve">87 </w:t>
      </w:r>
      <w:r w:rsidRPr="00AD738E">
        <w:rPr>
          <w:bCs/>
        </w:rPr>
        <w:t>Спирт этиловый ректификованный технический. Технические условия.</w:t>
      </w:r>
    </w:p>
    <w:p w14:paraId="7E37C1EE" w14:textId="5D50511C"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19433.1–2010 Грузовые опасные. Классификация.</w:t>
      </w:r>
    </w:p>
    <w:p w14:paraId="78C385F3" w14:textId="67933AEE" w:rsidR="00B514A9" w:rsidRPr="00AD738E" w:rsidRDefault="00B514A9" w:rsidP="008F5BD8">
      <w:pPr>
        <w:widowControl w:val="0"/>
        <w:shd w:val="clear" w:color="auto" w:fill="FFFFFF"/>
        <w:tabs>
          <w:tab w:val="left" w:pos="206"/>
          <w:tab w:val="left" w:pos="3261"/>
        </w:tabs>
        <w:autoSpaceDE w:val="0"/>
        <w:autoSpaceDN w:val="0"/>
        <w:adjustRightInd w:val="0"/>
        <w:ind w:firstLine="567"/>
        <w:rPr>
          <w:sz w:val="24"/>
        </w:rPr>
      </w:pPr>
      <w:r w:rsidRPr="00AD738E">
        <w:rPr>
          <w:sz w:val="24"/>
        </w:rPr>
        <w:t>ГОСТ 20010</w:t>
      </w:r>
      <w:r w:rsidR="00291B24" w:rsidRPr="00AD738E">
        <w:rPr>
          <w:sz w:val="24"/>
        </w:rPr>
        <w:t>–</w:t>
      </w:r>
      <w:r w:rsidRPr="00AD738E">
        <w:rPr>
          <w:sz w:val="24"/>
        </w:rPr>
        <w:t>93</w:t>
      </w:r>
      <w:r w:rsidRPr="00AD738E">
        <w:rPr>
          <w:bCs/>
          <w:sz w:val="24"/>
        </w:rPr>
        <w:t xml:space="preserve"> Перчатки резиновые технические. Технические условия.</w:t>
      </w:r>
      <w:r w:rsidRPr="00AD738E">
        <w:rPr>
          <w:sz w:val="24"/>
        </w:rPr>
        <w:t xml:space="preserve"> </w:t>
      </w:r>
    </w:p>
    <w:p w14:paraId="7FF6A539"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lang w:val="kk-KZ"/>
        </w:rPr>
        <w:t>ГОСТ 20851.2</w:t>
      </w:r>
      <w:r w:rsidRPr="00AD738E">
        <w:rPr>
          <w:bCs/>
          <w:sz w:val="24"/>
        </w:rPr>
        <w:t>–75 Удобрения минеральные. Метод определения фосфатов.</w:t>
      </w:r>
    </w:p>
    <w:p w14:paraId="342D75EB"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lang w:val="kk-KZ"/>
        </w:rPr>
        <w:t>ГОСТ 20851.4</w:t>
      </w:r>
      <w:r w:rsidRPr="00AD738E">
        <w:rPr>
          <w:bCs/>
          <w:sz w:val="24"/>
        </w:rPr>
        <w:t>–75 Удобрения минеральные. Метод определения воды.</w:t>
      </w:r>
    </w:p>
    <w:p w14:paraId="4F1175BD"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21560.0–82 Удобрения минеральные. Методы отбора и подготовки проб.</w:t>
      </w:r>
    </w:p>
    <w:p w14:paraId="6BDEA46E"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ГОСТ 21560.1–82 Удобрения минеральные. Методы определения гранулометрического состава. </w:t>
      </w:r>
    </w:p>
    <w:p w14:paraId="575708D2"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21560.2-82   Удобрения минеральные. Метод определения статической прочности гранул.</w:t>
      </w:r>
    </w:p>
    <w:p w14:paraId="40FA39AE"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21560.5–82 Удобрение минеральные. Метод определения рассыпчатости.</w:t>
      </w:r>
    </w:p>
    <w:p w14:paraId="5A83966F" w14:textId="44752404" w:rsidR="00B514A9" w:rsidRPr="00AD738E" w:rsidRDefault="0093714D" w:rsidP="008F5BD8">
      <w:pPr>
        <w:widowControl w:val="0"/>
        <w:shd w:val="clear" w:color="auto" w:fill="FFFFFF"/>
        <w:tabs>
          <w:tab w:val="left" w:pos="206"/>
          <w:tab w:val="left" w:pos="3261"/>
        </w:tabs>
        <w:autoSpaceDE w:val="0"/>
        <w:autoSpaceDN w:val="0"/>
        <w:adjustRightInd w:val="0"/>
        <w:ind w:firstLine="567"/>
        <w:rPr>
          <w:bCs/>
          <w:sz w:val="24"/>
        </w:rPr>
      </w:pPr>
      <w:hyperlink r:id="rId13" w:anchor="7D20K3" w:history="1">
        <w:r w:rsidR="00B514A9" w:rsidRPr="00AD738E">
          <w:rPr>
            <w:bCs/>
            <w:sz w:val="24"/>
          </w:rPr>
          <w:t>ГОСТ 21650</w:t>
        </w:r>
      </w:hyperlink>
      <w:r w:rsidR="006D55AC" w:rsidRPr="00AD738E">
        <w:rPr>
          <w:bCs/>
          <w:sz w:val="24"/>
        </w:rPr>
        <w:t>–</w:t>
      </w:r>
      <w:r w:rsidR="00B514A9" w:rsidRPr="00AD738E">
        <w:rPr>
          <w:bCs/>
          <w:sz w:val="24"/>
        </w:rPr>
        <w:t>76 Средства скрепления тарно-штучных грузов в транспортных пакетах. Общие требования.</w:t>
      </w:r>
    </w:p>
    <w:p w14:paraId="052F1272"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ГОСТ 23954–80 Удобрения минеральные. Правила приемки. </w:t>
      </w:r>
    </w:p>
    <w:p w14:paraId="79E34506" w14:textId="02E838F6"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24363</w:t>
      </w:r>
      <w:r w:rsidR="006D55AC" w:rsidRPr="00AD738E">
        <w:rPr>
          <w:bCs/>
          <w:sz w:val="24"/>
        </w:rPr>
        <w:t>–</w:t>
      </w:r>
      <w:r w:rsidRPr="00AD738E">
        <w:rPr>
          <w:bCs/>
          <w:sz w:val="24"/>
        </w:rPr>
        <w:t>80 Реактивы. Калия гидроокись. Технические условия.</w:t>
      </w:r>
    </w:p>
    <w:p w14:paraId="1EDBFE6D" w14:textId="57E7476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25336</w:t>
      </w:r>
      <w:r w:rsidR="006D55AC" w:rsidRPr="00AD738E">
        <w:rPr>
          <w:bCs/>
          <w:sz w:val="24"/>
        </w:rPr>
        <w:t>–</w:t>
      </w:r>
      <w:r w:rsidRPr="00AD738E">
        <w:rPr>
          <w:bCs/>
          <w:sz w:val="24"/>
        </w:rPr>
        <w:t>82 Посуда и оборудование лабораторные стеклянные. Типы, основные параметры и размеры.</w:t>
      </w:r>
    </w:p>
    <w:p w14:paraId="78BC7030" w14:textId="65B90830" w:rsidR="00B514A9" w:rsidRPr="00AD738E" w:rsidRDefault="0093714D" w:rsidP="008F5BD8">
      <w:pPr>
        <w:widowControl w:val="0"/>
        <w:shd w:val="clear" w:color="auto" w:fill="FFFFFF"/>
        <w:tabs>
          <w:tab w:val="left" w:pos="206"/>
          <w:tab w:val="left" w:pos="3261"/>
        </w:tabs>
        <w:autoSpaceDE w:val="0"/>
        <w:autoSpaceDN w:val="0"/>
        <w:adjustRightInd w:val="0"/>
        <w:ind w:firstLine="567"/>
        <w:rPr>
          <w:bCs/>
          <w:sz w:val="24"/>
        </w:rPr>
      </w:pPr>
      <w:hyperlink r:id="rId14" w:anchor="7D20K3" w:history="1">
        <w:r w:rsidR="00B514A9" w:rsidRPr="00AD738E">
          <w:rPr>
            <w:rStyle w:val="ab"/>
            <w:color w:val="auto"/>
            <w:sz w:val="24"/>
            <w:u w:val="none"/>
          </w:rPr>
          <w:t>ГОСТ 26663</w:t>
        </w:r>
      </w:hyperlink>
      <w:r w:rsidR="006D55AC" w:rsidRPr="00AD738E">
        <w:rPr>
          <w:bCs/>
          <w:sz w:val="24"/>
        </w:rPr>
        <w:t>–</w:t>
      </w:r>
      <w:r w:rsidR="00B514A9" w:rsidRPr="00AD738E">
        <w:rPr>
          <w:rStyle w:val="ab"/>
          <w:color w:val="auto"/>
          <w:sz w:val="24"/>
          <w:u w:val="none"/>
        </w:rPr>
        <w:t xml:space="preserve">85 </w:t>
      </w:r>
      <w:r w:rsidR="00B514A9" w:rsidRPr="00AD738E">
        <w:rPr>
          <w:bCs/>
          <w:sz w:val="24"/>
        </w:rPr>
        <w:t>Пакеты транспортные. Формирование с применением средств пакетирования.</w:t>
      </w:r>
    </w:p>
    <w:p w14:paraId="7028E469" w14:textId="74830DA3" w:rsidR="00B514A9" w:rsidRPr="00AD738E" w:rsidRDefault="00B514A9" w:rsidP="008F5BD8">
      <w:pPr>
        <w:shd w:val="clear" w:color="auto" w:fill="FFFFFF"/>
        <w:ind w:firstLine="567"/>
        <w:textAlignment w:val="baseline"/>
        <w:rPr>
          <w:bCs/>
          <w:sz w:val="24"/>
        </w:rPr>
      </w:pPr>
      <w:r w:rsidRPr="00AD738E">
        <w:rPr>
          <w:sz w:val="24"/>
        </w:rPr>
        <w:t>ГОСТ 28498</w:t>
      </w:r>
      <w:r w:rsidR="006D55AC" w:rsidRPr="00AD738E">
        <w:rPr>
          <w:bCs/>
          <w:sz w:val="24"/>
        </w:rPr>
        <w:t>–</w:t>
      </w:r>
      <w:r w:rsidRPr="00AD738E">
        <w:rPr>
          <w:sz w:val="24"/>
        </w:rPr>
        <w:t xml:space="preserve">90 </w:t>
      </w:r>
      <w:r w:rsidRPr="00AD738E">
        <w:rPr>
          <w:bCs/>
          <w:sz w:val="24"/>
        </w:rPr>
        <w:t>Термометры жидкостные стеклянные. Общие технические требования. Методы испытаний</w:t>
      </w:r>
      <w:r w:rsidR="00C135D8" w:rsidRPr="00AD738E">
        <w:rPr>
          <w:bCs/>
          <w:sz w:val="24"/>
        </w:rPr>
        <w:t>.</w:t>
      </w:r>
    </w:p>
    <w:p w14:paraId="6BCF7D76" w14:textId="59677679"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29169</w:t>
      </w:r>
      <w:r w:rsidR="006D55AC" w:rsidRPr="00AD738E">
        <w:rPr>
          <w:bCs/>
          <w:sz w:val="24"/>
        </w:rPr>
        <w:t>–</w:t>
      </w:r>
      <w:r w:rsidRPr="00AD738E">
        <w:rPr>
          <w:sz w:val="24"/>
        </w:rPr>
        <w:t xml:space="preserve">91 </w:t>
      </w:r>
      <w:r w:rsidRPr="00AD738E">
        <w:rPr>
          <w:bCs/>
          <w:sz w:val="24"/>
        </w:rPr>
        <w:t>Посуда лабораторная стеклянная. Пипетки с одной отметкой.</w:t>
      </w:r>
    </w:p>
    <w:p w14:paraId="120D18AC"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 xml:space="preserve">ГОСТ 29227-91 </w:t>
      </w:r>
      <w:r w:rsidRPr="00AD738E">
        <w:rPr>
          <w:bCs/>
          <w:sz w:val="24"/>
        </w:rPr>
        <w:t>Посуда лабораторная стеклянная. Пипетки градуированные.  Часть 1. Общие требования.</w:t>
      </w:r>
    </w:p>
    <w:p w14:paraId="1B783B41" w14:textId="317D6571"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sz w:val="24"/>
        </w:rPr>
        <w:t>ГОСТ 29251</w:t>
      </w:r>
      <w:r w:rsidR="006D55AC" w:rsidRPr="00AD738E">
        <w:rPr>
          <w:bCs/>
          <w:sz w:val="24"/>
        </w:rPr>
        <w:t>–</w:t>
      </w:r>
      <w:r w:rsidRPr="00AD738E">
        <w:rPr>
          <w:sz w:val="24"/>
        </w:rPr>
        <w:t xml:space="preserve">91 </w:t>
      </w:r>
      <w:r w:rsidRPr="00AD738E">
        <w:rPr>
          <w:bCs/>
          <w:sz w:val="24"/>
        </w:rPr>
        <w:t>Посуда лабораторная стеклянная. Бюретки. Часть 1. Общие требования.</w:t>
      </w:r>
    </w:p>
    <w:p w14:paraId="6E85EC00" w14:textId="26F01CF5"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30108</w:t>
      </w:r>
      <w:r w:rsidR="006D55AC" w:rsidRPr="00AD738E">
        <w:rPr>
          <w:bCs/>
          <w:sz w:val="24"/>
        </w:rPr>
        <w:t>–</w:t>
      </w:r>
      <w:r w:rsidRPr="00AD738E">
        <w:rPr>
          <w:bCs/>
          <w:sz w:val="24"/>
        </w:rPr>
        <w:t>94 Материалы и изделия строительные. Определение удельной эффективной активности естественных радионуклидов.</w:t>
      </w:r>
    </w:p>
    <w:p w14:paraId="22BBAF77" w14:textId="0D7978ED"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30181.8</w:t>
      </w:r>
      <w:r w:rsidR="006D55AC" w:rsidRPr="00AD738E">
        <w:rPr>
          <w:bCs/>
          <w:sz w:val="24"/>
        </w:rPr>
        <w:t>–</w:t>
      </w:r>
      <w:r w:rsidRPr="00AD738E">
        <w:rPr>
          <w:bCs/>
          <w:sz w:val="24"/>
        </w:rPr>
        <w:t>94 Удобрения минеральные. Метод определения массовой доли аммонийного азота в сложных удобрениях (</w:t>
      </w:r>
      <w:proofErr w:type="spellStart"/>
      <w:r w:rsidRPr="00AD738E">
        <w:rPr>
          <w:bCs/>
          <w:sz w:val="24"/>
        </w:rPr>
        <w:t>хлораминовый</w:t>
      </w:r>
      <w:proofErr w:type="spellEnd"/>
      <w:r w:rsidRPr="00AD738E">
        <w:rPr>
          <w:bCs/>
          <w:sz w:val="24"/>
        </w:rPr>
        <w:t xml:space="preserve"> метод).</w:t>
      </w:r>
    </w:p>
    <w:p w14:paraId="15473EA0" w14:textId="77777777" w:rsidR="00B514A9" w:rsidRPr="00AD738E" w:rsidRDefault="00B514A9" w:rsidP="008F5BD8">
      <w:pPr>
        <w:widowControl w:val="0"/>
        <w:shd w:val="clear" w:color="auto" w:fill="FFFFFF"/>
        <w:tabs>
          <w:tab w:val="left" w:pos="206"/>
          <w:tab w:val="left" w:pos="3261"/>
        </w:tabs>
        <w:autoSpaceDE w:val="0"/>
        <w:autoSpaceDN w:val="0"/>
        <w:adjustRightInd w:val="0"/>
        <w:ind w:firstLine="567"/>
        <w:rPr>
          <w:bCs/>
          <w:sz w:val="24"/>
        </w:rPr>
      </w:pPr>
      <w:r w:rsidRPr="00AD738E">
        <w:rPr>
          <w:bCs/>
          <w:sz w:val="24"/>
        </w:rPr>
        <w:t>ГОСТ 30182–94 Удобрения минеральные. Общие требования. Отбор проб.</w:t>
      </w:r>
    </w:p>
    <w:p w14:paraId="17F03D37" w14:textId="77777777" w:rsidR="00D66427" w:rsidRPr="00AD738E" w:rsidRDefault="00D66427" w:rsidP="00D66427">
      <w:pPr>
        <w:widowControl w:val="0"/>
        <w:shd w:val="clear" w:color="auto" w:fill="FFFFFF"/>
        <w:tabs>
          <w:tab w:val="left" w:pos="206"/>
          <w:tab w:val="left" w:pos="3261"/>
        </w:tabs>
        <w:autoSpaceDE w:val="0"/>
        <w:autoSpaceDN w:val="0"/>
        <w:adjustRightInd w:val="0"/>
        <w:ind w:firstLine="567"/>
        <w:rPr>
          <w:bCs/>
          <w:sz w:val="24"/>
        </w:rPr>
      </w:pPr>
      <w:r w:rsidRPr="00AD738E">
        <w:rPr>
          <w:sz w:val="24"/>
        </w:rPr>
        <w:t xml:space="preserve">ГОСТ </w:t>
      </w:r>
      <w:r w:rsidRPr="00AD738E">
        <w:rPr>
          <w:sz w:val="24"/>
          <w:lang w:val="en-US"/>
        </w:rPr>
        <w:t>OIML</w:t>
      </w:r>
      <w:r w:rsidRPr="00AD738E">
        <w:rPr>
          <w:sz w:val="24"/>
        </w:rPr>
        <w:t xml:space="preserve"> </w:t>
      </w:r>
      <w:r w:rsidRPr="00AD738E">
        <w:rPr>
          <w:sz w:val="24"/>
          <w:lang w:val="en-US"/>
        </w:rPr>
        <w:t>R</w:t>
      </w:r>
      <w:r w:rsidRPr="00AD738E">
        <w:rPr>
          <w:sz w:val="24"/>
        </w:rPr>
        <w:t xml:space="preserve"> 76-1</w:t>
      </w:r>
      <w:r w:rsidRPr="00AD738E">
        <w:rPr>
          <w:bCs/>
          <w:sz w:val="24"/>
        </w:rPr>
        <w:t>–</w:t>
      </w:r>
      <w:r w:rsidRPr="00AD738E">
        <w:rPr>
          <w:sz w:val="24"/>
        </w:rPr>
        <w:t xml:space="preserve">2011 Государственная система обеспечения единства измерений. Весы неавтоматического действия. Часть 1. </w:t>
      </w:r>
      <w:r w:rsidRPr="00AD738E">
        <w:rPr>
          <w:bCs/>
          <w:sz w:val="24"/>
        </w:rPr>
        <w:t>Метрологические и технические требования. Испытания.</w:t>
      </w:r>
    </w:p>
    <w:p w14:paraId="766936ED" w14:textId="77777777" w:rsidR="00D66427" w:rsidRPr="00AD738E" w:rsidRDefault="00D66427" w:rsidP="00D66427">
      <w:pPr>
        <w:widowControl w:val="0"/>
        <w:shd w:val="clear" w:color="auto" w:fill="FFFFFF"/>
        <w:tabs>
          <w:tab w:val="left" w:pos="206"/>
          <w:tab w:val="left" w:pos="3261"/>
        </w:tabs>
        <w:autoSpaceDE w:val="0"/>
        <w:autoSpaceDN w:val="0"/>
        <w:adjustRightInd w:val="0"/>
        <w:ind w:firstLine="567"/>
        <w:rPr>
          <w:sz w:val="24"/>
        </w:rPr>
      </w:pPr>
      <w:r w:rsidRPr="00AD738E">
        <w:rPr>
          <w:bCs/>
          <w:sz w:val="24"/>
        </w:rPr>
        <w:t xml:space="preserve">ГОСТ </w:t>
      </w:r>
      <w:r w:rsidRPr="00AD738E">
        <w:rPr>
          <w:sz w:val="24"/>
          <w:lang w:val="en-US"/>
        </w:rPr>
        <w:t>OIML</w:t>
      </w:r>
      <w:r w:rsidRPr="00AD738E">
        <w:rPr>
          <w:sz w:val="24"/>
        </w:rPr>
        <w:t xml:space="preserve"> </w:t>
      </w:r>
      <w:r w:rsidRPr="00AD738E">
        <w:rPr>
          <w:sz w:val="24"/>
          <w:lang w:val="en-US"/>
        </w:rPr>
        <w:t>R</w:t>
      </w:r>
      <w:r w:rsidRPr="00AD738E">
        <w:rPr>
          <w:sz w:val="24"/>
        </w:rPr>
        <w:t xml:space="preserve"> 111-1</w:t>
      </w:r>
      <w:r w:rsidRPr="00AD738E">
        <w:rPr>
          <w:bCs/>
          <w:sz w:val="24"/>
        </w:rPr>
        <w:t>–</w:t>
      </w:r>
      <w:r w:rsidRPr="00AD738E">
        <w:rPr>
          <w:sz w:val="24"/>
        </w:rPr>
        <w:t>2009 Государственная система обеспечения единства измерений. Гири классов Е</w:t>
      </w:r>
      <w:r w:rsidRPr="00AD738E">
        <w:rPr>
          <w:sz w:val="24"/>
          <w:vertAlign w:val="subscript"/>
        </w:rPr>
        <w:t>1</w:t>
      </w:r>
      <w:r w:rsidRPr="00AD738E">
        <w:rPr>
          <w:sz w:val="24"/>
        </w:rPr>
        <w:t>, Е</w:t>
      </w:r>
      <w:r w:rsidRPr="00AD738E">
        <w:rPr>
          <w:sz w:val="24"/>
          <w:vertAlign w:val="subscript"/>
        </w:rPr>
        <w:t>2</w:t>
      </w:r>
      <w:r w:rsidRPr="00AD738E">
        <w:rPr>
          <w:sz w:val="24"/>
        </w:rPr>
        <w:t xml:space="preserve">, </w:t>
      </w:r>
      <w:r w:rsidRPr="00AD738E">
        <w:rPr>
          <w:sz w:val="24"/>
          <w:lang w:val="en-US"/>
        </w:rPr>
        <w:t>F</w:t>
      </w:r>
      <w:r w:rsidRPr="00AD738E">
        <w:rPr>
          <w:sz w:val="24"/>
          <w:vertAlign w:val="subscript"/>
        </w:rPr>
        <w:t>1,</w:t>
      </w:r>
      <w:r w:rsidRPr="00AD738E">
        <w:rPr>
          <w:sz w:val="24"/>
        </w:rPr>
        <w:t xml:space="preserve"> </w:t>
      </w:r>
      <w:r w:rsidRPr="00AD738E">
        <w:rPr>
          <w:sz w:val="24"/>
          <w:lang w:val="en-US"/>
        </w:rPr>
        <w:t>F</w:t>
      </w:r>
      <w:r w:rsidRPr="00AD738E">
        <w:rPr>
          <w:sz w:val="24"/>
          <w:vertAlign w:val="subscript"/>
        </w:rPr>
        <w:t xml:space="preserve">2, </w:t>
      </w:r>
      <w:r w:rsidRPr="00AD738E">
        <w:rPr>
          <w:sz w:val="24"/>
        </w:rPr>
        <w:t>M</w:t>
      </w:r>
      <w:r w:rsidRPr="00AD738E">
        <w:rPr>
          <w:sz w:val="24"/>
          <w:vertAlign w:val="subscript"/>
        </w:rPr>
        <w:t xml:space="preserve">1, </w:t>
      </w:r>
      <w:r w:rsidRPr="00AD738E">
        <w:rPr>
          <w:sz w:val="24"/>
        </w:rPr>
        <w:t>M</w:t>
      </w:r>
      <w:r w:rsidRPr="00AD738E">
        <w:rPr>
          <w:sz w:val="24"/>
          <w:vertAlign w:val="subscript"/>
        </w:rPr>
        <w:t>1-2,</w:t>
      </w:r>
      <w:r w:rsidRPr="00AD738E">
        <w:rPr>
          <w:sz w:val="24"/>
        </w:rPr>
        <w:t xml:space="preserve"> M</w:t>
      </w:r>
      <w:r w:rsidRPr="00AD738E">
        <w:rPr>
          <w:sz w:val="24"/>
          <w:vertAlign w:val="subscript"/>
        </w:rPr>
        <w:t xml:space="preserve">2, </w:t>
      </w:r>
      <w:r w:rsidRPr="00AD738E">
        <w:rPr>
          <w:sz w:val="24"/>
          <w:lang w:val="en-US"/>
        </w:rPr>
        <w:t>M</w:t>
      </w:r>
      <w:r w:rsidRPr="00AD738E">
        <w:rPr>
          <w:sz w:val="24"/>
          <w:vertAlign w:val="subscript"/>
        </w:rPr>
        <w:t>2-3</w:t>
      </w:r>
      <w:r w:rsidRPr="00AD738E">
        <w:rPr>
          <w:sz w:val="24"/>
        </w:rPr>
        <w:t xml:space="preserve"> и</w:t>
      </w:r>
      <w:r w:rsidRPr="00AD738E">
        <w:rPr>
          <w:sz w:val="24"/>
          <w:vertAlign w:val="subscript"/>
        </w:rPr>
        <w:t xml:space="preserve"> </w:t>
      </w:r>
      <w:r w:rsidRPr="00AD738E">
        <w:rPr>
          <w:sz w:val="24"/>
          <w:lang w:val="en-US"/>
        </w:rPr>
        <w:t>M</w:t>
      </w:r>
      <w:r w:rsidRPr="00AD738E">
        <w:rPr>
          <w:sz w:val="24"/>
          <w:vertAlign w:val="subscript"/>
        </w:rPr>
        <w:t>3</w:t>
      </w:r>
      <w:r w:rsidRPr="00AD738E">
        <w:rPr>
          <w:sz w:val="24"/>
        </w:rPr>
        <w:t>.</w:t>
      </w:r>
      <w:r w:rsidRPr="00AD738E">
        <w:rPr>
          <w:bCs/>
          <w:sz w:val="24"/>
        </w:rPr>
        <w:t xml:space="preserve">      </w:t>
      </w:r>
    </w:p>
    <w:p w14:paraId="3BB29ABF" w14:textId="77777777" w:rsidR="004F3EB9" w:rsidRPr="00AD738E" w:rsidRDefault="004F3EB9" w:rsidP="005468F2">
      <w:pPr>
        <w:ind w:firstLine="567"/>
        <w:rPr>
          <w:sz w:val="24"/>
        </w:rPr>
      </w:pPr>
    </w:p>
    <w:p w14:paraId="031752A2" w14:textId="289CDBF9" w:rsidR="007F7B4A" w:rsidRPr="00AD738E" w:rsidRDefault="007F7B4A" w:rsidP="007F7B4A">
      <w:pPr>
        <w:pStyle w:val="Default"/>
        <w:ind w:firstLine="567"/>
        <w:jc w:val="both"/>
        <w:rPr>
          <w:rFonts w:ascii="Times New Roman" w:hAnsi="Times New Roman" w:cs="Times New Roman"/>
          <w:color w:val="auto"/>
          <w:sz w:val="20"/>
          <w:szCs w:val="20"/>
        </w:rPr>
      </w:pPr>
      <w:r w:rsidRPr="00AD738E">
        <w:rPr>
          <w:rFonts w:ascii="Times New Roman" w:hAnsi="Times New Roman" w:cs="Times New Roman"/>
          <w:color w:val="auto"/>
          <w:sz w:val="20"/>
          <w:szCs w:val="20"/>
        </w:rPr>
        <w:t xml:space="preserve">Примечание – При пользовании настоящим стандартом целесообразно проверить действие ссылочных стандартов и классификаторов по каталогу «Документы по стандартизации» по состоянию на текущий год и </w:t>
      </w:r>
      <w:r w:rsidRPr="00AD738E">
        <w:rPr>
          <w:rFonts w:ascii="Times New Roman" w:hAnsi="Times New Roman" w:cs="Times New Roman"/>
          <w:color w:val="auto"/>
          <w:sz w:val="20"/>
          <w:szCs w:val="20"/>
        </w:rPr>
        <w:lastRenderedPageBreak/>
        <w:t xml:space="preserve">соответствующим </w:t>
      </w:r>
      <w:r w:rsidR="001529F1" w:rsidRPr="00AD738E">
        <w:rPr>
          <w:rFonts w:ascii="Times New Roman" w:hAnsi="Times New Roman" w:cs="Times New Roman"/>
          <w:color w:val="auto"/>
          <w:sz w:val="20"/>
          <w:szCs w:val="20"/>
        </w:rPr>
        <w:t>периодически издаваемом информационном указателе</w:t>
      </w:r>
      <w:r w:rsidRPr="00AD738E">
        <w:rPr>
          <w:rFonts w:ascii="Times New Roman" w:hAnsi="Times New Roman" w:cs="Times New Roman"/>
          <w:color w:val="auto"/>
          <w:sz w:val="20"/>
          <w:szCs w:val="20"/>
        </w:rPr>
        <w:t>, опубликованном в текущем году. Если ссылочный документ заменен (изменен), то при пользовании настоящим стандартом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r w:rsidR="00A302EA" w:rsidRPr="00AD738E">
        <w:rPr>
          <w:rFonts w:ascii="Times New Roman" w:hAnsi="Times New Roman" w:cs="Times New Roman"/>
          <w:color w:val="auto"/>
          <w:sz w:val="20"/>
          <w:szCs w:val="20"/>
        </w:rPr>
        <w:t>.</w:t>
      </w:r>
    </w:p>
    <w:p w14:paraId="30C9B5CB" w14:textId="77777777" w:rsidR="0026415A" w:rsidRPr="00AD738E" w:rsidRDefault="0026415A" w:rsidP="007F7B4A">
      <w:pPr>
        <w:pStyle w:val="Default"/>
        <w:ind w:firstLine="567"/>
        <w:jc w:val="both"/>
        <w:rPr>
          <w:rFonts w:ascii="Times New Roman" w:hAnsi="Times New Roman" w:cs="Times New Roman"/>
          <w:color w:val="auto"/>
        </w:rPr>
      </w:pPr>
    </w:p>
    <w:p w14:paraId="372E8166" w14:textId="77777777" w:rsidR="008F1FAC" w:rsidRPr="00AD738E" w:rsidRDefault="008F1FAC" w:rsidP="008F1FAC">
      <w:pPr>
        <w:pStyle w:val="10"/>
        <w:numPr>
          <w:ilvl w:val="0"/>
          <w:numId w:val="4"/>
        </w:numPr>
        <w:tabs>
          <w:tab w:val="clear" w:pos="1134"/>
          <w:tab w:val="clear" w:pos="1605"/>
          <w:tab w:val="num" w:pos="0"/>
          <w:tab w:val="left" w:pos="851"/>
        </w:tabs>
        <w:spacing w:before="0" w:after="0"/>
        <w:ind w:left="0" w:firstLine="567"/>
        <w:rPr>
          <w:sz w:val="24"/>
        </w:rPr>
      </w:pPr>
      <w:bookmarkStart w:id="11" w:name="_Toc99543929"/>
      <w:bookmarkStart w:id="12" w:name="_Toc73002678"/>
      <w:r w:rsidRPr="00AD738E">
        <w:rPr>
          <w:sz w:val="24"/>
        </w:rPr>
        <w:t>Основные нормативные положения</w:t>
      </w:r>
      <w:bookmarkEnd w:id="11"/>
    </w:p>
    <w:p w14:paraId="0E270657" w14:textId="77777777" w:rsidR="008F1FAC" w:rsidRPr="00AD738E" w:rsidRDefault="008F1FAC" w:rsidP="008F1FAC">
      <w:pPr>
        <w:rPr>
          <w:sz w:val="24"/>
        </w:rPr>
      </w:pPr>
    </w:p>
    <w:p w14:paraId="0A2AFABF" w14:textId="468B8D92" w:rsidR="008F1FAC" w:rsidRPr="00AD738E" w:rsidRDefault="008F1FAC" w:rsidP="008F1FAC">
      <w:pPr>
        <w:pStyle w:val="2"/>
      </w:pPr>
      <w:bookmarkStart w:id="13" w:name="_Toc99543930"/>
      <w:r w:rsidRPr="00AD738E">
        <w:t>Классификация</w:t>
      </w:r>
      <w:bookmarkEnd w:id="13"/>
    </w:p>
    <w:p w14:paraId="2DE21B46" w14:textId="77777777" w:rsidR="008F1FAC" w:rsidRPr="00AD738E" w:rsidRDefault="008F1FAC" w:rsidP="008F1FAC">
      <w:pPr>
        <w:rPr>
          <w:sz w:val="24"/>
        </w:rPr>
      </w:pPr>
    </w:p>
    <w:p w14:paraId="563D1482" w14:textId="77777777" w:rsidR="008F1FAC" w:rsidRPr="00AD738E" w:rsidRDefault="008F1FAC" w:rsidP="008F1FAC">
      <w:pPr>
        <w:rPr>
          <w:bCs/>
          <w:sz w:val="24"/>
        </w:rPr>
      </w:pPr>
      <w:r w:rsidRPr="00AD738E">
        <w:rPr>
          <w:bCs/>
          <w:sz w:val="24"/>
        </w:rPr>
        <w:t xml:space="preserve">         В зависимости от состава сырья и технологии получения аммофос плюс выпускают следующих марок:</w:t>
      </w:r>
    </w:p>
    <w:p w14:paraId="0048B565" w14:textId="1B5E7BA1" w:rsidR="008F1FAC" w:rsidRPr="00AD738E" w:rsidRDefault="008F1FAC" w:rsidP="008F1FAC">
      <w:pPr>
        <w:rPr>
          <w:sz w:val="24"/>
        </w:rPr>
      </w:pPr>
      <w:r w:rsidRPr="00AD738E">
        <w:rPr>
          <w:bCs/>
          <w:sz w:val="24"/>
        </w:rPr>
        <w:t xml:space="preserve">         </w:t>
      </w:r>
      <w:r w:rsidRPr="00AD738E">
        <w:rPr>
          <w:sz w:val="24"/>
          <w:lang w:val="en-US"/>
        </w:rPr>
        <w:t>NP</w:t>
      </w:r>
      <w:r w:rsidRPr="00AD738E">
        <w:rPr>
          <w:sz w:val="24"/>
        </w:rPr>
        <w:t xml:space="preserve"> + </w:t>
      </w:r>
      <w:r w:rsidRPr="00AD738E">
        <w:rPr>
          <w:sz w:val="24"/>
          <w:lang w:val="en-US"/>
        </w:rPr>
        <w:t>S</w:t>
      </w:r>
      <w:r w:rsidRPr="00AD738E">
        <w:rPr>
          <w:sz w:val="24"/>
        </w:rPr>
        <w:t xml:space="preserve"> </w:t>
      </w:r>
      <w:r w:rsidR="003C0F68" w:rsidRPr="00AD738E">
        <w:rPr>
          <w:sz w:val="24"/>
        </w:rPr>
        <w:t>–</w:t>
      </w:r>
      <w:r w:rsidRPr="00AD738E">
        <w:rPr>
          <w:sz w:val="24"/>
        </w:rPr>
        <w:t xml:space="preserve"> аммофос серосодержащий (12:52 + 2);</w:t>
      </w:r>
    </w:p>
    <w:p w14:paraId="006381F7" w14:textId="76B617CA" w:rsidR="008F1FAC" w:rsidRPr="00AD738E" w:rsidRDefault="008F1FAC" w:rsidP="008F1FAC">
      <w:pPr>
        <w:rPr>
          <w:sz w:val="24"/>
        </w:rPr>
      </w:pPr>
      <w:r w:rsidRPr="00AD738E">
        <w:rPr>
          <w:sz w:val="24"/>
        </w:rPr>
        <w:t xml:space="preserve">         </w:t>
      </w:r>
      <w:r w:rsidRPr="00AD738E">
        <w:rPr>
          <w:sz w:val="24"/>
          <w:lang w:val="en-US"/>
        </w:rPr>
        <w:t>NP</w:t>
      </w:r>
      <w:r w:rsidRPr="00AD738E">
        <w:rPr>
          <w:sz w:val="24"/>
        </w:rPr>
        <w:t xml:space="preserve"> + </w:t>
      </w:r>
      <w:r w:rsidRPr="00AD738E">
        <w:rPr>
          <w:sz w:val="24"/>
          <w:lang w:val="en-US"/>
        </w:rPr>
        <w:t>Mg</w:t>
      </w:r>
      <w:r w:rsidRPr="00AD738E">
        <w:rPr>
          <w:sz w:val="24"/>
        </w:rPr>
        <w:t xml:space="preserve"> + </w:t>
      </w:r>
      <w:r w:rsidRPr="00AD738E">
        <w:rPr>
          <w:sz w:val="24"/>
          <w:lang w:val="en-US"/>
        </w:rPr>
        <w:t>S</w:t>
      </w:r>
      <w:r w:rsidRPr="00AD738E">
        <w:rPr>
          <w:sz w:val="24"/>
        </w:rPr>
        <w:t xml:space="preserve"> </w:t>
      </w:r>
      <w:r w:rsidR="003C0F68" w:rsidRPr="00AD738E">
        <w:rPr>
          <w:sz w:val="24"/>
        </w:rPr>
        <w:t>–</w:t>
      </w:r>
      <w:r w:rsidRPr="00AD738E">
        <w:rPr>
          <w:sz w:val="24"/>
        </w:rPr>
        <w:t xml:space="preserve"> аммофос с макроэлементами (10:46 + 2 +2); </w:t>
      </w:r>
    </w:p>
    <w:p w14:paraId="047DA2E6" w14:textId="31E179B1" w:rsidR="008F1FAC" w:rsidRPr="00AD738E" w:rsidRDefault="008F1FAC" w:rsidP="008F1FAC">
      <w:pPr>
        <w:rPr>
          <w:sz w:val="24"/>
        </w:rPr>
      </w:pPr>
      <w:r w:rsidRPr="00AD738E">
        <w:rPr>
          <w:sz w:val="24"/>
        </w:rPr>
        <w:t xml:space="preserve">         </w:t>
      </w:r>
      <w:r w:rsidRPr="00AD738E">
        <w:rPr>
          <w:sz w:val="24"/>
          <w:lang w:val="en-US"/>
        </w:rPr>
        <w:t>NP</w:t>
      </w:r>
      <w:r w:rsidRPr="00AD738E">
        <w:rPr>
          <w:sz w:val="24"/>
        </w:rPr>
        <w:t xml:space="preserve"> – аммофос, марка А (10:48);</w:t>
      </w:r>
    </w:p>
    <w:p w14:paraId="62DEFBF3" w14:textId="34346355" w:rsidR="008F1FAC" w:rsidRPr="00AD738E" w:rsidRDefault="008F1FAC" w:rsidP="008F1FAC">
      <w:pPr>
        <w:widowControl w:val="0"/>
        <w:shd w:val="clear" w:color="auto" w:fill="FFFFFF"/>
        <w:tabs>
          <w:tab w:val="left" w:pos="206"/>
          <w:tab w:val="left" w:pos="3261"/>
        </w:tabs>
        <w:autoSpaceDE w:val="0"/>
        <w:autoSpaceDN w:val="0"/>
        <w:adjustRightInd w:val="0"/>
        <w:ind w:firstLine="567"/>
        <w:rPr>
          <w:bCs/>
          <w:sz w:val="24"/>
        </w:rPr>
      </w:pPr>
      <w:r w:rsidRPr="00AD738E">
        <w:rPr>
          <w:sz w:val="24"/>
          <w:lang w:val="en-US"/>
        </w:rPr>
        <w:t>NP</w:t>
      </w:r>
      <w:r w:rsidRPr="00AD738E">
        <w:rPr>
          <w:sz w:val="24"/>
        </w:rPr>
        <w:t xml:space="preserve"> – аммофос, марка Б (10:46).</w:t>
      </w:r>
    </w:p>
    <w:p w14:paraId="1F748C80" w14:textId="77777777" w:rsidR="008F1FAC" w:rsidRPr="00AD738E" w:rsidRDefault="008F1FAC" w:rsidP="008F1FAC">
      <w:pPr>
        <w:widowControl w:val="0"/>
        <w:shd w:val="clear" w:color="auto" w:fill="FFFFFF"/>
        <w:tabs>
          <w:tab w:val="left" w:pos="206"/>
          <w:tab w:val="left" w:pos="3261"/>
        </w:tabs>
        <w:autoSpaceDE w:val="0"/>
        <w:autoSpaceDN w:val="0"/>
        <w:adjustRightInd w:val="0"/>
        <w:ind w:firstLine="567"/>
        <w:rPr>
          <w:bCs/>
          <w:sz w:val="24"/>
        </w:rPr>
      </w:pPr>
    </w:p>
    <w:p w14:paraId="553ED3C7" w14:textId="3B370263" w:rsidR="008F1FAC" w:rsidRPr="00AD738E" w:rsidRDefault="008F1FAC" w:rsidP="008F1FAC">
      <w:pPr>
        <w:pStyle w:val="2"/>
      </w:pPr>
      <w:bookmarkStart w:id="14" w:name="_Toc99543931"/>
      <w:r w:rsidRPr="00AD738E">
        <w:t>Общие технические требования</w:t>
      </w:r>
      <w:bookmarkEnd w:id="12"/>
      <w:bookmarkEnd w:id="14"/>
    </w:p>
    <w:p w14:paraId="664F6BDB" w14:textId="77777777" w:rsidR="008F1FAC" w:rsidRPr="00AD738E" w:rsidRDefault="008F1FAC" w:rsidP="008F1FAC">
      <w:pPr>
        <w:widowControl w:val="0"/>
        <w:shd w:val="clear" w:color="auto" w:fill="FFFFFF"/>
        <w:tabs>
          <w:tab w:val="left" w:pos="206"/>
          <w:tab w:val="left" w:pos="3261"/>
        </w:tabs>
        <w:autoSpaceDE w:val="0"/>
        <w:autoSpaceDN w:val="0"/>
        <w:adjustRightInd w:val="0"/>
        <w:rPr>
          <w:bCs/>
          <w:sz w:val="24"/>
        </w:rPr>
      </w:pPr>
    </w:p>
    <w:p w14:paraId="0FE9A659" w14:textId="754D156A" w:rsidR="008F1FAC" w:rsidRPr="00AD738E" w:rsidRDefault="008F1FAC" w:rsidP="008F1FAC">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3.2.1 Аммофос плюс должен соответствовать требованиям настоящего </w:t>
      </w:r>
      <w:proofErr w:type="gramStart"/>
      <w:r w:rsidRPr="00AD738E">
        <w:rPr>
          <w:bCs/>
          <w:sz w:val="24"/>
        </w:rPr>
        <w:t xml:space="preserve">стандарта, </w:t>
      </w:r>
      <w:r w:rsidR="00D257C5" w:rsidRPr="00AD738E">
        <w:rPr>
          <w:bCs/>
          <w:sz w:val="24"/>
        </w:rPr>
        <w:t xml:space="preserve">  </w:t>
      </w:r>
      <w:proofErr w:type="gramEnd"/>
      <w:r w:rsidR="00D257C5" w:rsidRPr="00AD738E">
        <w:rPr>
          <w:bCs/>
          <w:sz w:val="24"/>
        </w:rPr>
        <w:t xml:space="preserve">       </w:t>
      </w:r>
      <w:r w:rsidRPr="00AD738E">
        <w:rPr>
          <w:bCs/>
          <w:sz w:val="24"/>
        </w:rPr>
        <w:t>СТ РК ГОСТ Р 51520 с учетом требований [1], и изготавливаться по технологической документации, утвержденной в установленном порядке.</w:t>
      </w:r>
    </w:p>
    <w:p w14:paraId="119F6C7E" w14:textId="17EFA1D2" w:rsidR="008F1FAC" w:rsidRPr="00AD738E" w:rsidRDefault="008F1FAC" w:rsidP="008F1FAC">
      <w:pPr>
        <w:widowControl w:val="0"/>
        <w:shd w:val="clear" w:color="auto" w:fill="FFFFFF"/>
        <w:tabs>
          <w:tab w:val="left" w:pos="206"/>
          <w:tab w:val="left" w:pos="3261"/>
        </w:tabs>
        <w:autoSpaceDE w:val="0"/>
        <w:autoSpaceDN w:val="0"/>
        <w:adjustRightInd w:val="0"/>
        <w:ind w:firstLine="567"/>
        <w:rPr>
          <w:bCs/>
          <w:sz w:val="24"/>
        </w:rPr>
      </w:pPr>
      <w:r w:rsidRPr="00AD738E">
        <w:rPr>
          <w:bCs/>
          <w:sz w:val="24"/>
        </w:rPr>
        <w:t>3.2.2 Аммофос плюс выпускают из экстракционной фосфорной кислоты</w:t>
      </w:r>
      <w:r w:rsidR="00D257C5" w:rsidRPr="00AD738E">
        <w:rPr>
          <w:bCs/>
          <w:sz w:val="24"/>
        </w:rPr>
        <w:t>, полученной из</w:t>
      </w:r>
      <w:r w:rsidRPr="00AD738E">
        <w:rPr>
          <w:bCs/>
          <w:sz w:val="24"/>
        </w:rPr>
        <w:t xml:space="preserve"> фосфоритов Каратау</w:t>
      </w:r>
      <w:r w:rsidR="00D257C5" w:rsidRPr="00AD738E">
        <w:rPr>
          <w:bCs/>
          <w:sz w:val="24"/>
        </w:rPr>
        <w:t>,</w:t>
      </w:r>
      <w:r w:rsidRPr="00AD738E">
        <w:rPr>
          <w:bCs/>
          <w:sz w:val="24"/>
        </w:rPr>
        <w:t xml:space="preserve"> с массовой долей общих фосфатов более 2</w:t>
      </w:r>
      <w:r w:rsidR="00D257C5" w:rsidRPr="00AD738E">
        <w:rPr>
          <w:bCs/>
          <w:sz w:val="24"/>
        </w:rPr>
        <w:t>4,5</w:t>
      </w:r>
      <w:r w:rsidRPr="00AD738E">
        <w:rPr>
          <w:bCs/>
          <w:sz w:val="24"/>
        </w:rPr>
        <w:t xml:space="preserve"> %</w:t>
      </w:r>
      <w:r w:rsidR="00D257C5" w:rsidRPr="00AD738E">
        <w:rPr>
          <w:bCs/>
          <w:sz w:val="24"/>
        </w:rPr>
        <w:t>.</w:t>
      </w:r>
      <w:r w:rsidRPr="00AD738E">
        <w:rPr>
          <w:bCs/>
          <w:sz w:val="24"/>
        </w:rPr>
        <w:t xml:space="preserve"> </w:t>
      </w:r>
    </w:p>
    <w:p w14:paraId="2C11CE2E" w14:textId="2A629C2F" w:rsidR="008F1FAC" w:rsidRPr="00AD738E" w:rsidRDefault="008F1FAC" w:rsidP="008F1FAC">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3.2.3 По физико-химическим показателям аммофос плюс должен соответствовать требованиям и нормам, указанным в </w:t>
      </w:r>
      <w:r w:rsidR="002C4294" w:rsidRPr="00AD738E">
        <w:rPr>
          <w:bCs/>
          <w:sz w:val="24"/>
        </w:rPr>
        <w:t xml:space="preserve">таблице </w:t>
      </w:r>
      <w:r w:rsidRPr="00AD738E">
        <w:rPr>
          <w:bCs/>
          <w:sz w:val="24"/>
        </w:rPr>
        <w:t xml:space="preserve">1. </w:t>
      </w:r>
    </w:p>
    <w:p w14:paraId="421F7B39" w14:textId="77777777" w:rsidR="008F1FAC" w:rsidRPr="00AD738E" w:rsidRDefault="008F1FAC" w:rsidP="008F1FAC">
      <w:pPr>
        <w:rPr>
          <w:sz w:val="24"/>
        </w:rPr>
      </w:pPr>
      <w:r w:rsidRPr="00AD738E">
        <w:rPr>
          <w:sz w:val="24"/>
        </w:rPr>
        <w:tab/>
        <w:t xml:space="preserve"> </w:t>
      </w:r>
    </w:p>
    <w:p w14:paraId="18C537F0" w14:textId="77777777" w:rsidR="0076069A" w:rsidRPr="00AD738E" w:rsidRDefault="0076069A" w:rsidP="0076069A">
      <w:pPr>
        <w:spacing w:after="120"/>
        <w:ind w:firstLine="567"/>
        <w:jc w:val="center"/>
        <w:rPr>
          <w:b/>
          <w:sz w:val="24"/>
        </w:rPr>
      </w:pPr>
      <w:r w:rsidRPr="00AD738E">
        <w:rPr>
          <w:b/>
          <w:sz w:val="24"/>
        </w:rPr>
        <w:t xml:space="preserve">Таблица 1 – Физико-химические показатели аммофос плюс </w:t>
      </w:r>
    </w:p>
    <w:tbl>
      <w:tblPr>
        <w:tblStyle w:val="aa"/>
        <w:tblW w:w="9899" w:type="dxa"/>
        <w:tblLook w:val="04A0" w:firstRow="1" w:lastRow="0" w:firstColumn="1" w:lastColumn="0" w:noHBand="0" w:noVBand="1"/>
      </w:tblPr>
      <w:tblGrid>
        <w:gridCol w:w="3069"/>
        <w:gridCol w:w="1154"/>
        <w:gridCol w:w="1561"/>
        <w:gridCol w:w="1135"/>
        <w:gridCol w:w="1277"/>
        <w:gridCol w:w="1703"/>
      </w:tblGrid>
      <w:tr w:rsidR="00E33D85" w:rsidRPr="00AD738E" w14:paraId="16F9FC77" w14:textId="77777777" w:rsidTr="00F17604">
        <w:trPr>
          <w:trHeight w:val="261"/>
        </w:trPr>
        <w:tc>
          <w:tcPr>
            <w:tcW w:w="3066" w:type="dxa"/>
            <w:vMerge w:val="restart"/>
          </w:tcPr>
          <w:p w14:paraId="60FFB865" w14:textId="77777777" w:rsidR="0076069A" w:rsidRPr="00AD738E" w:rsidRDefault="0076069A" w:rsidP="00F17604">
            <w:pPr>
              <w:jc w:val="center"/>
              <w:rPr>
                <w:sz w:val="24"/>
              </w:rPr>
            </w:pPr>
          </w:p>
          <w:p w14:paraId="4D51DC19" w14:textId="77777777" w:rsidR="0076069A" w:rsidRPr="00AD738E" w:rsidRDefault="0076069A" w:rsidP="00F17604">
            <w:pPr>
              <w:jc w:val="center"/>
              <w:rPr>
                <w:sz w:val="24"/>
              </w:rPr>
            </w:pPr>
            <w:r w:rsidRPr="00AD738E">
              <w:rPr>
                <w:sz w:val="24"/>
              </w:rPr>
              <w:t xml:space="preserve">Наименование </w:t>
            </w:r>
          </w:p>
          <w:p w14:paraId="58758A04" w14:textId="77777777" w:rsidR="0076069A" w:rsidRPr="00AD738E" w:rsidRDefault="0076069A" w:rsidP="00F17604">
            <w:pPr>
              <w:jc w:val="center"/>
              <w:rPr>
                <w:sz w:val="24"/>
              </w:rPr>
            </w:pPr>
            <w:r w:rsidRPr="00AD738E">
              <w:rPr>
                <w:sz w:val="24"/>
              </w:rPr>
              <w:t>показателей</w:t>
            </w:r>
          </w:p>
        </w:tc>
        <w:tc>
          <w:tcPr>
            <w:tcW w:w="5122" w:type="dxa"/>
            <w:gridSpan w:val="4"/>
            <w:tcBorders>
              <w:bottom w:val="single" w:sz="4" w:space="0" w:color="auto"/>
            </w:tcBorders>
            <w:vAlign w:val="center"/>
          </w:tcPr>
          <w:p w14:paraId="303C9A9D" w14:textId="77777777" w:rsidR="0076069A" w:rsidRPr="00AD738E" w:rsidRDefault="0076069A" w:rsidP="00F17604">
            <w:pPr>
              <w:jc w:val="center"/>
              <w:rPr>
                <w:sz w:val="24"/>
              </w:rPr>
            </w:pPr>
            <w:r w:rsidRPr="00AD738E">
              <w:rPr>
                <w:sz w:val="24"/>
              </w:rPr>
              <w:t>Норма для марки</w:t>
            </w:r>
          </w:p>
        </w:tc>
        <w:tc>
          <w:tcPr>
            <w:tcW w:w="1701" w:type="dxa"/>
            <w:vMerge w:val="restart"/>
          </w:tcPr>
          <w:p w14:paraId="200446BD" w14:textId="77777777" w:rsidR="0076069A" w:rsidRPr="00AD738E" w:rsidRDefault="0076069A" w:rsidP="00F17604">
            <w:pPr>
              <w:jc w:val="center"/>
              <w:rPr>
                <w:sz w:val="24"/>
              </w:rPr>
            </w:pPr>
          </w:p>
          <w:p w14:paraId="5F1A81FF" w14:textId="77777777" w:rsidR="0076069A" w:rsidRPr="00AD738E" w:rsidRDefault="0076069A" w:rsidP="00F17604">
            <w:pPr>
              <w:jc w:val="center"/>
              <w:rPr>
                <w:sz w:val="24"/>
              </w:rPr>
            </w:pPr>
            <w:r w:rsidRPr="00AD738E">
              <w:rPr>
                <w:sz w:val="24"/>
              </w:rPr>
              <w:t>Методы испытаний</w:t>
            </w:r>
          </w:p>
        </w:tc>
      </w:tr>
      <w:tr w:rsidR="00E33D85" w:rsidRPr="00AD738E" w14:paraId="3BC67834" w14:textId="77777777" w:rsidTr="00F17604">
        <w:trPr>
          <w:trHeight w:val="225"/>
        </w:trPr>
        <w:tc>
          <w:tcPr>
            <w:tcW w:w="3066" w:type="dxa"/>
            <w:vMerge/>
          </w:tcPr>
          <w:p w14:paraId="0F571921" w14:textId="77777777" w:rsidR="0076069A" w:rsidRPr="00AD738E" w:rsidRDefault="0076069A" w:rsidP="00F17604">
            <w:pPr>
              <w:jc w:val="center"/>
              <w:rPr>
                <w:sz w:val="24"/>
              </w:rPr>
            </w:pPr>
          </w:p>
        </w:tc>
        <w:tc>
          <w:tcPr>
            <w:tcW w:w="1153" w:type="dxa"/>
            <w:vMerge w:val="restart"/>
            <w:vAlign w:val="center"/>
          </w:tcPr>
          <w:p w14:paraId="1B6BCDCC" w14:textId="77777777" w:rsidR="0076069A" w:rsidRPr="00AD738E" w:rsidRDefault="0076069A" w:rsidP="00F17604">
            <w:pPr>
              <w:jc w:val="center"/>
              <w:rPr>
                <w:sz w:val="24"/>
              </w:rPr>
            </w:pPr>
            <w:r w:rsidRPr="00AD738E">
              <w:rPr>
                <w:sz w:val="24"/>
                <w:lang w:val="en-US"/>
              </w:rPr>
              <w:t>NP+S</w:t>
            </w:r>
          </w:p>
        </w:tc>
        <w:tc>
          <w:tcPr>
            <w:tcW w:w="1559" w:type="dxa"/>
            <w:vMerge w:val="restart"/>
            <w:vAlign w:val="center"/>
          </w:tcPr>
          <w:p w14:paraId="11C2D78A" w14:textId="77777777" w:rsidR="0076069A" w:rsidRPr="00AD738E" w:rsidRDefault="0076069A" w:rsidP="00F17604">
            <w:pPr>
              <w:jc w:val="center"/>
              <w:rPr>
                <w:sz w:val="24"/>
              </w:rPr>
            </w:pPr>
            <w:proofErr w:type="spellStart"/>
            <w:r w:rsidRPr="00AD738E">
              <w:rPr>
                <w:sz w:val="24"/>
                <w:lang w:val="en-US"/>
              </w:rPr>
              <w:t>NP+Mg+S</w:t>
            </w:r>
            <w:proofErr w:type="spellEnd"/>
          </w:p>
        </w:tc>
        <w:tc>
          <w:tcPr>
            <w:tcW w:w="2410" w:type="dxa"/>
            <w:gridSpan w:val="2"/>
            <w:tcBorders>
              <w:bottom w:val="single" w:sz="4" w:space="0" w:color="auto"/>
            </w:tcBorders>
          </w:tcPr>
          <w:p w14:paraId="7AD38718" w14:textId="77777777" w:rsidR="0076069A" w:rsidRPr="00AD738E" w:rsidRDefault="0076069A" w:rsidP="00F17604">
            <w:pPr>
              <w:jc w:val="center"/>
              <w:rPr>
                <w:sz w:val="24"/>
                <w:lang w:val="en-US"/>
              </w:rPr>
            </w:pPr>
            <w:r w:rsidRPr="00AD738E">
              <w:rPr>
                <w:sz w:val="24"/>
                <w:lang w:val="en-US"/>
              </w:rPr>
              <w:t>NP</w:t>
            </w:r>
          </w:p>
        </w:tc>
        <w:tc>
          <w:tcPr>
            <w:tcW w:w="1701" w:type="dxa"/>
            <w:vMerge/>
          </w:tcPr>
          <w:p w14:paraId="1FF2AC3E" w14:textId="77777777" w:rsidR="0076069A" w:rsidRPr="00AD738E" w:rsidRDefault="0076069A" w:rsidP="00F17604">
            <w:pPr>
              <w:jc w:val="center"/>
              <w:rPr>
                <w:sz w:val="24"/>
              </w:rPr>
            </w:pPr>
          </w:p>
        </w:tc>
      </w:tr>
      <w:tr w:rsidR="00E33D85" w:rsidRPr="00AD738E" w14:paraId="7765F940" w14:textId="77777777" w:rsidTr="00F17604">
        <w:trPr>
          <w:trHeight w:val="371"/>
        </w:trPr>
        <w:tc>
          <w:tcPr>
            <w:tcW w:w="3066" w:type="dxa"/>
            <w:vMerge/>
            <w:tcBorders>
              <w:bottom w:val="double" w:sz="4" w:space="0" w:color="auto"/>
            </w:tcBorders>
          </w:tcPr>
          <w:p w14:paraId="47FE26C7" w14:textId="77777777" w:rsidR="0076069A" w:rsidRPr="00AD738E" w:rsidRDefault="0076069A" w:rsidP="00F17604">
            <w:pPr>
              <w:jc w:val="center"/>
              <w:rPr>
                <w:sz w:val="24"/>
              </w:rPr>
            </w:pPr>
          </w:p>
        </w:tc>
        <w:tc>
          <w:tcPr>
            <w:tcW w:w="1153" w:type="dxa"/>
            <w:vMerge/>
            <w:tcBorders>
              <w:bottom w:val="double" w:sz="4" w:space="0" w:color="auto"/>
            </w:tcBorders>
          </w:tcPr>
          <w:p w14:paraId="7C22697F" w14:textId="77777777" w:rsidR="0076069A" w:rsidRPr="00AD738E" w:rsidRDefault="0076069A" w:rsidP="00F17604">
            <w:pPr>
              <w:jc w:val="center"/>
              <w:rPr>
                <w:sz w:val="24"/>
                <w:lang w:val="en-US"/>
              </w:rPr>
            </w:pPr>
          </w:p>
        </w:tc>
        <w:tc>
          <w:tcPr>
            <w:tcW w:w="1559" w:type="dxa"/>
            <w:vMerge/>
            <w:tcBorders>
              <w:bottom w:val="double" w:sz="4" w:space="0" w:color="auto"/>
            </w:tcBorders>
          </w:tcPr>
          <w:p w14:paraId="4F3618BC" w14:textId="77777777" w:rsidR="0076069A" w:rsidRPr="00AD738E" w:rsidRDefault="0076069A" w:rsidP="00F17604">
            <w:pPr>
              <w:jc w:val="center"/>
              <w:rPr>
                <w:sz w:val="24"/>
                <w:lang w:val="en-US"/>
              </w:rPr>
            </w:pPr>
          </w:p>
        </w:tc>
        <w:tc>
          <w:tcPr>
            <w:tcW w:w="1134" w:type="dxa"/>
            <w:tcBorders>
              <w:bottom w:val="double" w:sz="4" w:space="0" w:color="auto"/>
            </w:tcBorders>
          </w:tcPr>
          <w:p w14:paraId="695FB7D7" w14:textId="77777777" w:rsidR="0076069A" w:rsidRPr="00AD738E" w:rsidRDefault="0076069A" w:rsidP="00F17604">
            <w:pPr>
              <w:jc w:val="center"/>
              <w:rPr>
                <w:sz w:val="24"/>
              </w:rPr>
            </w:pPr>
            <w:r w:rsidRPr="00AD738E">
              <w:rPr>
                <w:sz w:val="24"/>
              </w:rPr>
              <w:t>Марка А</w:t>
            </w:r>
          </w:p>
        </w:tc>
        <w:tc>
          <w:tcPr>
            <w:tcW w:w="1276" w:type="dxa"/>
            <w:tcBorders>
              <w:bottom w:val="double" w:sz="4" w:space="0" w:color="auto"/>
            </w:tcBorders>
          </w:tcPr>
          <w:p w14:paraId="181CA141" w14:textId="77777777" w:rsidR="0076069A" w:rsidRPr="00AD738E" w:rsidRDefault="0076069A" w:rsidP="00F17604">
            <w:pPr>
              <w:jc w:val="center"/>
              <w:rPr>
                <w:sz w:val="24"/>
              </w:rPr>
            </w:pPr>
            <w:proofErr w:type="gramStart"/>
            <w:r w:rsidRPr="00AD738E">
              <w:rPr>
                <w:sz w:val="24"/>
              </w:rPr>
              <w:t>Марка Б</w:t>
            </w:r>
            <w:proofErr w:type="gramEnd"/>
          </w:p>
        </w:tc>
        <w:tc>
          <w:tcPr>
            <w:tcW w:w="1701" w:type="dxa"/>
            <w:vMerge/>
            <w:tcBorders>
              <w:bottom w:val="double" w:sz="4" w:space="0" w:color="auto"/>
            </w:tcBorders>
          </w:tcPr>
          <w:p w14:paraId="1D62EE8B" w14:textId="77777777" w:rsidR="0076069A" w:rsidRPr="00AD738E" w:rsidRDefault="0076069A" w:rsidP="00F17604">
            <w:pPr>
              <w:jc w:val="center"/>
              <w:rPr>
                <w:sz w:val="24"/>
              </w:rPr>
            </w:pPr>
          </w:p>
        </w:tc>
      </w:tr>
      <w:tr w:rsidR="00E33D85" w:rsidRPr="00AD738E" w14:paraId="04193FA2" w14:textId="77777777" w:rsidTr="00F17604">
        <w:trPr>
          <w:trHeight w:val="425"/>
        </w:trPr>
        <w:tc>
          <w:tcPr>
            <w:tcW w:w="3066" w:type="dxa"/>
            <w:tcBorders>
              <w:top w:val="double" w:sz="4" w:space="0" w:color="auto"/>
            </w:tcBorders>
          </w:tcPr>
          <w:p w14:paraId="1E17F347" w14:textId="77777777" w:rsidR="0076069A" w:rsidRPr="00AD738E" w:rsidRDefault="0076069A" w:rsidP="00F17604">
            <w:pPr>
              <w:jc w:val="left"/>
              <w:rPr>
                <w:sz w:val="24"/>
              </w:rPr>
            </w:pPr>
            <w:r w:rsidRPr="00AD738E">
              <w:rPr>
                <w:sz w:val="24"/>
              </w:rPr>
              <w:t>1. Внешний вид</w:t>
            </w:r>
          </w:p>
        </w:tc>
        <w:tc>
          <w:tcPr>
            <w:tcW w:w="5122" w:type="dxa"/>
            <w:gridSpan w:val="4"/>
            <w:tcBorders>
              <w:top w:val="double" w:sz="4" w:space="0" w:color="auto"/>
            </w:tcBorders>
            <w:vAlign w:val="center"/>
          </w:tcPr>
          <w:p w14:paraId="17DCBB58" w14:textId="77777777" w:rsidR="0076069A" w:rsidRPr="00AD738E" w:rsidRDefault="0076069A" w:rsidP="00F17604">
            <w:pPr>
              <w:pStyle w:val="formattext"/>
              <w:shd w:val="clear" w:color="auto" w:fill="FFFFFF"/>
              <w:spacing w:before="0" w:beforeAutospacing="0" w:after="0" w:afterAutospacing="0"/>
              <w:jc w:val="center"/>
              <w:textAlignment w:val="baseline"/>
              <w:rPr>
                <w:rFonts w:eastAsia="Tahoma"/>
                <w:lang w:bidi="ru-RU"/>
              </w:rPr>
            </w:pPr>
            <w:r w:rsidRPr="00AD738E">
              <w:t>Гранулированный продукт</w:t>
            </w:r>
          </w:p>
        </w:tc>
        <w:tc>
          <w:tcPr>
            <w:tcW w:w="1701" w:type="dxa"/>
            <w:tcBorders>
              <w:top w:val="double" w:sz="4" w:space="0" w:color="auto"/>
            </w:tcBorders>
            <w:vAlign w:val="center"/>
          </w:tcPr>
          <w:p w14:paraId="0A0BDC90" w14:textId="77777777" w:rsidR="0076069A" w:rsidRPr="00AD738E" w:rsidRDefault="0076069A" w:rsidP="00F17604">
            <w:pPr>
              <w:pStyle w:val="formattext"/>
              <w:shd w:val="clear" w:color="auto" w:fill="FFFFFF"/>
              <w:spacing w:before="0" w:beforeAutospacing="0" w:after="0" w:afterAutospacing="0"/>
              <w:jc w:val="center"/>
              <w:textAlignment w:val="baseline"/>
              <w:rPr>
                <w:rFonts w:eastAsia="Tahoma"/>
                <w:lang w:bidi="ru-RU"/>
              </w:rPr>
            </w:pPr>
            <w:r w:rsidRPr="00AD738E">
              <w:rPr>
                <w:rFonts w:eastAsia="Tahoma"/>
                <w:lang w:bidi="ru-RU"/>
              </w:rPr>
              <w:t>Визуально</w:t>
            </w:r>
          </w:p>
        </w:tc>
      </w:tr>
      <w:tr w:rsidR="00E33D85" w:rsidRPr="00AD738E" w14:paraId="09A993D5" w14:textId="77777777" w:rsidTr="00F17604">
        <w:trPr>
          <w:trHeight w:val="481"/>
        </w:trPr>
        <w:tc>
          <w:tcPr>
            <w:tcW w:w="3066" w:type="dxa"/>
            <w:tcBorders>
              <w:top w:val="single" w:sz="4" w:space="0" w:color="auto"/>
            </w:tcBorders>
          </w:tcPr>
          <w:p w14:paraId="57AAC99F" w14:textId="77777777" w:rsidR="0076069A" w:rsidRPr="00AD738E" w:rsidRDefault="0076069A" w:rsidP="00F17604">
            <w:pPr>
              <w:jc w:val="left"/>
              <w:rPr>
                <w:sz w:val="24"/>
              </w:rPr>
            </w:pPr>
            <w:r w:rsidRPr="00AD738E">
              <w:rPr>
                <w:sz w:val="24"/>
              </w:rPr>
              <w:t>2. Массовая доля общего азота (</w:t>
            </w:r>
            <w:r w:rsidRPr="00AD738E">
              <w:rPr>
                <w:sz w:val="24"/>
                <w:lang w:val="en-US"/>
              </w:rPr>
              <w:t>N</w:t>
            </w:r>
            <w:r w:rsidRPr="00AD738E">
              <w:rPr>
                <w:sz w:val="24"/>
              </w:rPr>
              <w:t xml:space="preserve">), % </w:t>
            </w:r>
          </w:p>
        </w:tc>
        <w:tc>
          <w:tcPr>
            <w:tcW w:w="1153" w:type="dxa"/>
            <w:tcBorders>
              <w:top w:val="single" w:sz="4" w:space="0" w:color="auto"/>
            </w:tcBorders>
            <w:vAlign w:val="center"/>
          </w:tcPr>
          <w:p w14:paraId="4E05B333" w14:textId="77777777" w:rsidR="0076069A" w:rsidRPr="00AD738E" w:rsidRDefault="0076069A" w:rsidP="00F17604">
            <w:pPr>
              <w:jc w:val="center"/>
              <w:rPr>
                <w:sz w:val="24"/>
              </w:rPr>
            </w:pPr>
            <w:r w:rsidRPr="00AD738E">
              <w:rPr>
                <w:sz w:val="24"/>
              </w:rPr>
              <w:t>12 ± 1</w:t>
            </w:r>
          </w:p>
        </w:tc>
        <w:tc>
          <w:tcPr>
            <w:tcW w:w="1559" w:type="dxa"/>
            <w:tcBorders>
              <w:top w:val="single" w:sz="4" w:space="0" w:color="auto"/>
            </w:tcBorders>
            <w:vAlign w:val="center"/>
          </w:tcPr>
          <w:p w14:paraId="4BB88E95" w14:textId="77777777" w:rsidR="0076069A" w:rsidRPr="00AD738E" w:rsidRDefault="0076069A" w:rsidP="00F17604">
            <w:pPr>
              <w:jc w:val="center"/>
              <w:rPr>
                <w:sz w:val="24"/>
              </w:rPr>
            </w:pPr>
            <w:r w:rsidRPr="00AD738E">
              <w:rPr>
                <w:sz w:val="24"/>
              </w:rPr>
              <w:t>10 ± 1</w:t>
            </w:r>
          </w:p>
        </w:tc>
        <w:tc>
          <w:tcPr>
            <w:tcW w:w="1134" w:type="dxa"/>
            <w:tcBorders>
              <w:top w:val="single" w:sz="4" w:space="0" w:color="auto"/>
            </w:tcBorders>
            <w:vAlign w:val="center"/>
          </w:tcPr>
          <w:p w14:paraId="0242C8EB" w14:textId="77777777" w:rsidR="0076069A" w:rsidRPr="00AD738E" w:rsidRDefault="0076069A" w:rsidP="00F17604">
            <w:pPr>
              <w:pStyle w:val="formattext"/>
              <w:shd w:val="clear" w:color="auto" w:fill="FFFFFF"/>
              <w:spacing w:before="0" w:beforeAutospacing="0" w:after="0" w:afterAutospacing="0"/>
              <w:jc w:val="center"/>
              <w:textAlignment w:val="baseline"/>
              <w:rPr>
                <w:rStyle w:val="Bodytext2Exact"/>
                <w:rFonts w:eastAsia="Tahoma"/>
                <w:color w:val="auto"/>
              </w:rPr>
            </w:pPr>
            <w:r w:rsidRPr="00AD738E">
              <w:t>10 ± 1</w:t>
            </w:r>
          </w:p>
        </w:tc>
        <w:tc>
          <w:tcPr>
            <w:tcW w:w="1276" w:type="dxa"/>
            <w:tcBorders>
              <w:top w:val="single" w:sz="4" w:space="0" w:color="auto"/>
            </w:tcBorders>
            <w:vAlign w:val="center"/>
          </w:tcPr>
          <w:p w14:paraId="57228A3B" w14:textId="77777777" w:rsidR="0076069A" w:rsidRPr="00AD738E" w:rsidRDefault="0076069A" w:rsidP="00F17604">
            <w:pPr>
              <w:pStyle w:val="formattext"/>
              <w:shd w:val="clear" w:color="auto" w:fill="FFFFFF"/>
              <w:spacing w:before="0" w:beforeAutospacing="0" w:after="0" w:afterAutospacing="0"/>
              <w:jc w:val="center"/>
              <w:textAlignment w:val="baseline"/>
              <w:rPr>
                <w:rStyle w:val="Bodytext2Exact"/>
                <w:rFonts w:eastAsia="Tahoma"/>
                <w:color w:val="auto"/>
              </w:rPr>
            </w:pPr>
            <w:r w:rsidRPr="00AD738E">
              <w:t>10 ± 1</w:t>
            </w:r>
          </w:p>
        </w:tc>
        <w:tc>
          <w:tcPr>
            <w:tcW w:w="1701" w:type="dxa"/>
            <w:tcBorders>
              <w:top w:val="single" w:sz="4" w:space="0" w:color="auto"/>
            </w:tcBorders>
            <w:vAlign w:val="center"/>
          </w:tcPr>
          <w:p w14:paraId="631DCF60" w14:textId="77777777" w:rsidR="0076069A" w:rsidRPr="00AD738E" w:rsidRDefault="0076069A" w:rsidP="00F17604">
            <w:pPr>
              <w:pStyle w:val="formattext"/>
              <w:shd w:val="clear" w:color="auto" w:fill="FFFFFF"/>
              <w:spacing w:before="0" w:beforeAutospacing="0" w:after="0" w:afterAutospacing="0"/>
              <w:jc w:val="center"/>
              <w:textAlignment w:val="baseline"/>
              <w:rPr>
                <w:rFonts w:eastAsia="Tahoma"/>
                <w:lang w:bidi="ru-RU"/>
              </w:rPr>
            </w:pPr>
            <w:r w:rsidRPr="00AD738E">
              <w:rPr>
                <w:rStyle w:val="Bodytext2Exact"/>
                <w:rFonts w:eastAsia="Tahoma"/>
                <w:color w:val="auto"/>
              </w:rPr>
              <w:t>ГОСТ 30181.8</w:t>
            </w:r>
          </w:p>
        </w:tc>
      </w:tr>
      <w:tr w:rsidR="00E33D85" w:rsidRPr="00AD738E" w14:paraId="5666F8F0" w14:textId="77777777" w:rsidTr="00F17604">
        <w:trPr>
          <w:trHeight w:val="481"/>
        </w:trPr>
        <w:tc>
          <w:tcPr>
            <w:tcW w:w="3066" w:type="dxa"/>
            <w:tcBorders>
              <w:top w:val="single" w:sz="4" w:space="0" w:color="auto"/>
            </w:tcBorders>
          </w:tcPr>
          <w:p w14:paraId="499912D1" w14:textId="77777777" w:rsidR="0076069A" w:rsidRPr="00AD738E" w:rsidRDefault="0076069A" w:rsidP="00F17604">
            <w:pPr>
              <w:jc w:val="left"/>
              <w:rPr>
                <w:sz w:val="24"/>
              </w:rPr>
            </w:pPr>
            <w:r w:rsidRPr="00AD738E">
              <w:rPr>
                <w:sz w:val="24"/>
              </w:rPr>
              <w:t>3. Массовая доля общих фосфатов, в пересчете на Р</w:t>
            </w:r>
            <w:r w:rsidRPr="00AD738E">
              <w:rPr>
                <w:sz w:val="24"/>
                <w:vertAlign w:val="subscript"/>
              </w:rPr>
              <w:t>2</w:t>
            </w:r>
            <w:r w:rsidRPr="00AD738E">
              <w:rPr>
                <w:sz w:val="24"/>
              </w:rPr>
              <w:t>О</w:t>
            </w:r>
            <w:r w:rsidRPr="00AD738E">
              <w:rPr>
                <w:sz w:val="24"/>
                <w:vertAlign w:val="subscript"/>
              </w:rPr>
              <w:t xml:space="preserve">5, </w:t>
            </w:r>
            <w:r w:rsidRPr="00AD738E">
              <w:rPr>
                <w:sz w:val="24"/>
              </w:rPr>
              <w:t xml:space="preserve">% </w:t>
            </w:r>
          </w:p>
        </w:tc>
        <w:tc>
          <w:tcPr>
            <w:tcW w:w="1153" w:type="dxa"/>
            <w:tcBorders>
              <w:top w:val="single" w:sz="4" w:space="0" w:color="auto"/>
            </w:tcBorders>
            <w:vAlign w:val="center"/>
          </w:tcPr>
          <w:p w14:paraId="1073BDDC" w14:textId="77777777" w:rsidR="0076069A" w:rsidRPr="00AD738E" w:rsidRDefault="0076069A" w:rsidP="00F17604">
            <w:pPr>
              <w:jc w:val="center"/>
              <w:rPr>
                <w:sz w:val="24"/>
                <w:lang w:val="en-US"/>
              </w:rPr>
            </w:pPr>
            <w:r w:rsidRPr="00AD738E">
              <w:rPr>
                <w:sz w:val="24"/>
                <w:lang w:val="en-US"/>
              </w:rPr>
              <w:t>52</w:t>
            </w:r>
            <w:r w:rsidRPr="00AD738E">
              <w:rPr>
                <w:sz w:val="24"/>
              </w:rPr>
              <w:t xml:space="preserve"> ± </w:t>
            </w:r>
            <w:r w:rsidRPr="00AD738E">
              <w:rPr>
                <w:sz w:val="24"/>
                <w:lang w:val="en-US"/>
              </w:rPr>
              <w:t>1</w:t>
            </w:r>
          </w:p>
        </w:tc>
        <w:tc>
          <w:tcPr>
            <w:tcW w:w="1559" w:type="dxa"/>
            <w:tcBorders>
              <w:top w:val="single" w:sz="4" w:space="0" w:color="auto"/>
            </w:tcBorders>
            <w:vAlign w:val="center"/>
          </w:tcPr>
          <w:p w14:paraId="434763E8" w14:textId="77777777" w:rsidR="0076069A" w:rsidRPr="00AD738E" w:rsidRDefault="0076069A" w:rsidP="00F17604">
            <w:pPr>
              <w:jc w:val="center"/>
              <w:rPr>
                <w:sz w:val="24"/>
                <w:lang w:val="en-US"/>
              </w:rPr>
            </w:pPr>
            <w:r w:rsidRPr="00AD738E">
              <w:rPr>
                <w:sz w:val="24"/>
                <w:lang w:val="en-US"/>
              </w:rPr>
              <w:t>4</w:t>
            </w:r>
            <w:r w:rsidRPr="00AD738E">
              <w:rPr>
                <w:sz w:val="24"/>
              </w:rPr>
              <w:t xml:space="preserve">6 ± </w:t>
            </w:r>
            <w:r w:rsidRPr="00AD738E">
              <w:rPr>
                <w:sz w:val="24"/>
                <w:lang w:val="en-US"/>
              </w:rPr>
              <w:t>1</w:t>
            </w:r>
          </w:p>
        </w:tc>
        <w:tc>
          <w:tcPr>
            <w:tcW w:w="1134" w:type="dxa"/>
            <w:tcBorders>
              <w:top w:val="single" w:sz="4" w:space="0" w:color="auto"/>
            </w:tcBorders>
            <w:vAlign w:val="center"/>
          </w:tcPr>
          <w:p w14:paraId="24D0A3F5" w14:textId="77777777" w:rsidR="0076069A" w:rsidRPr="00AD738E" w:rsidRDefault="0076069A" w:rsidP="00F17604">
            <w:pPr>
              <w:pStyle w:val="formattext"/>
              <w:shd w:val="clear" w:color="auto" w:fill="FFFFFF"/>
              <w:spacing w:before="0" w:beforeAutospacing="0" w:after="0" w:afterAutospacing="0"/>
              <w:jc w:val="center"/>
              <w:textAlignment w:val="baseline"/>
              <w:rPr>
                <w:rStyle w:val="Bodytext2Exact"/>
                <w:rFonts w:eastAsia="Tahoma"/>
                <w:color w:val="auto"/>
              </w:rPr>
            </w:pPr>
            <w:r w:rsidRPr="00AD738E">
              <w:rPr>
                <w:rStyle w:val="Bodytext2Exact"/>
                <w:rFonts w:eastAsia="Tahoma"/>
                <w:color w:val="auto"/>
              </w:rPr>
              <w:t xml:space="preserve">48 </w:t>
            </w:r>
            <w:r w:rsidRPr="00AD738E">
              <w:t>± 1</w:t>
            </w:r>
          </w:p>
        </w:tc>
        <w:tc>
          <w:tcPr>
            <w:tcW w:w="1276" w:type="dxa"/>
            <w:tcBorders>
              <w:top w:val="single" w:sz="4" w:space="0" w:color="auto"/>
            </w:tcBorders>
            <w:vAlign w:val="center"/>
          </w:tcPr>
          <w:p w14:paraId="732EBE53" w14:textId="77777777" w:rsidR="0076069A" w:rsidRPr="00AD738E" w:rsidRDefault="0076069A" w:rsidP="00F17604">
            <w:pPr>
              <w:pStyle w:val="formattext"/>
              <w:shd w:val="clear" w:color="auto" w:fill="FFFFFF"/>
              <w:spacing w:before="0" w:beforeAutospacing="0" w:after="0" w:afterAutospacing="0"/>
              <w:jc w:val="center"/>
              <w:textAlignment w:val="baseline"/>
              <w:rPr>
                <w:rStyle w:val="Bodytext2Exact"/>
                <w:rFonts w:eastAsia="Tahoma"/>
                <w:color w:val="auto"/>
              </w:rPr>
            </w:pPr>
            <w:r w:rsidRPr="00AD738E">
              <w:rPr>
                <w:rStyle w:val="Bodytext2Exact"/>
                <w:rFonts w:eastAsia="Tahoma"/>
                <w:color w:val="auto"/>
              </w:rPr>
              <w:t xml:space="preserve">46 </w:t>
            </w:r>
            <w:r w:rsidRPr="00AD738E">
              <w:t>± 1</w:t>
            </w:r>
          </w:p>
        </w:tc>
        <w:tc>
          <w:tcPr>
            <w:tcW w:w="1701" w:type="dxa"/>
            <w:tcBorders>
              <w:top w:val="single" w:sz="4" w:space="0" w:color="auto"/>
            </w:tcBorders>
            <w:vAlign w:val="center"/>
          </w:tcPr>
          <w:p w14:paraId="63486B90" w14:textId="77777777" w:rsidR="0076069A" w:rsidRPr="00AD738E" w:rsidRDefault="0076069A" w:rsidP="00F17604">
            <w:pPr>
              <w:pStyle w:val="formattext"/>
              <w:shd w:val="clear" w:color="auto" w:fill="FFFFFF"/>
              <w:spacing w:before="0" w:beforeAutospacing="0" w:after="0" w:afterAutospacing="0"/>
              <w:jc w:val="center"/>
              <w:textAlignment w:val="baseline"/>
              <w:rPr>
                <w:rStyle w:val="Bodytext2Exact"/>
                <w:rFonts w:eastAsia="Tahoma"/>
                <w:color w:val="auto"/>
              </w:rPr>
            </w:pPr>
            <w:r w:rsidRPr="00AD738E">
              <w:rPr>
                <w:rStyle w:val="Bodytext2Exact"/>
                <w:rFonts w:eastAsia="Tahoma"/>
                <w:color w:val="auto"/>
              </w:rPr>
              <w:t>ГОСТ 20851.2</w:t>
            </w:r>
          </w:p>
          <w:p w14:paraId="6C53656D" w14:textId="77777777" w:rsidR="0076069A" w:rsidRPr="00AD738E" w:rsidRDefault="0076069A" w:rsidP="00F17604">
            <w:pPr>
              <w:pStyle w:val="formattext"/>
              <w:shd w:val="clear" w:color="auto" w:fill="FFFFFF"/>
              <w:spacing w:before="0" w:beforeAutospacing="0" w:after="0" w:afterAutospacing="0"/>
              <w:jc w:val="center"/>
              <w:textAlignment w:val="baseline"/>
              <w:rPr>
                <w:rStyle w:val="Bodytext2Exact"/>
                <w:rFonts w:eastAsia="Tahoma"/>
                <w:color w:val="auto"/>
              </w:rPr>
            </w:pPr>
          </w:p>
        </w:tc>
      </w:tr>
      <w:tr w:rsidR="00E33D85" w:rsidRPr="00AD738E" w14:paraId="2ED288E9" w14:textId="77777777" w:rsidTr="00F17604">
        <w:trPr>
          <w:trHeight w:val="454"/>
        </w:trPr>
        <w:tc>
          <w:tcPr>
            <w:tcW w:w="3066" w:type="dxa"/>
            <w:tcBorders>
              <w:top w:val="single" w:sz="4" w:space="0" w:color="auto"/>
            </w:tcBorders>
          </w:tcPr>
          <w:p w14:paraId="4768F038" w14:textId="77777777" w:rsidR="0076069A" w:rsidRPr="00AD738E" w:rsidRDefault="0076069A" w:rsidP="00F17604">
            <w:pPr>
              <w:jc w:val="left"/>
              <w:rPr>
                <w:sz w:val="24"/>
              </w:rPr>
            </w:pPr>
            <w:r w:rsidRPr="00AD738E">
              <w:rPr>
                <w:sz w:val="24"/>
              </w:rPr>
              <w:t>4. Массовая доля оксида магния (</w:t>
            </w:r>
            <w:r w:rsidRPr="00AD738E">
              <w:rPr>
                <w:sz w:val="24"/>
                <w:lang w:val="en-US"/>
              </w:rPr>
              <w:t>MgO</w:t>
            </w:r>
            <w:r w:rsidRPr="00AD738E">
              <w:rPr>
                <w:sz w:val="24"/>
              </w:rPr>
              <w:t>), %, не менее</w:t>
            </w:r>
          </w:p>
        </w:tc>
        <w:tc>
          <w:tcPr>
            <w:tcW w:w="1153" w:type="dxa"/>
            <w:tcBorders>
              <w:top w:val="single" w:sz="4" w:space="0" w:color="auto"/>
            </w:tcBorders>
            <w:vAlign w:val="center"/>
          </w:tcPr>
          <w:p w14:paraId="1FD476CD" w14:textId="77777777" w:rsidR="0076069A" w:rsidRPr="00AD738E" w:rsidRDefault="0076069A" w:rsidP="00F17604">
            <w:pPr>
              <w:jc w:val="center"/>
              <w:rPr>
                <w:sz w:val="24"/>
              </w:rPr>
            </w:pPr>
            <w:r w:rsidRPr="00AD738E">
              <w:rPr>
                <w:sz w:val="24"/>
              </w:rPr>
              <w:t>–</w:t>
            </w:r>
          </w:p>
        </w:tc>
        <w:tc>
          <w:tcPr>
            <w:tcW w:w="1559" w:type="dxa"/>
            <w:tcBorders>
              <w:top w:val="single" w:sz="4" w:space="0" w:color="auto"/>
            </w:tcBorders>
            <w:vAlign w:val="center"/>
          </w:tcPr>
          <w:p w14:paraId="34DE63E0" w14:textId="77777777" w:rsidR="0076069A" w:rsidRPr="00AD738E" w:rsidRDefault="0076069A" w:rsidP="00F17604">
            <w:pPr>
              <w:jc w:val="center"/>
              <w:rPr>
                <w:sz w:val="24"/>
              </w:rPr>
            </w:pPr>
            <w:r w:rsidRPr="00AD738E">
              <w:rPr>
                <w:sz w:val="24"/>
              </w:rPr>
              <w:t>2,0</w:t>
            </w:r>
          </w:p>
        </w:tc>
        <w:tc>
          <w:tcPr>
            <w:tcW w:w="1134" w:type="dxa"/>
            <w:tcBorders>
              <w:top w:val="single" w:sz="4" w:space="0" w:color="auto"/>
            </w:tcBorders>
            <w:vAlign w:val="center"/>
          </w:tcPr>
          <w:p w14:paraId="52AA5434" w14:textId="77777777" w:rsidR="0076069A" w:rsidRPr="00AD738E" w:rsidRDefault="0076069A" w:rsidP="00F17604">
            <w:pPr>
              <w:jc w:val="center"/>
              <w:rPr>
                <w:sz w:val="24"/>
              </w:rPr>
            </w:pPr>
            <w:r w:rsidRPr="00AD738E">
              <w:rPr>
                <w:sz w:val="24"/>
              </w:rPr>
              <w:t>–</w:t>
            </w:r>
          </w:p>
        </w:tc>
        <w:tc>
          <w:tcPr>
            <w:tcW w:w="1276" w:type="dxa"/>
            <w:tcBorders>
              <w:top w:val="single" w:sz="4" w:space="0" w:color="auto"/>
            </w:tcBorders>
            <w:vAlign w:val="center"/>
          </w:tcPr>
          <w:p w14:paraId="6B6D21D5" w14:textId="77777777" w:rsidR="0076069A" w:rsidRPr="00AD738E" w:rsidRDefault="0076069A" w:rsidP="00F17604">
            <w:pPr>
              <w:jc w:val="center"/>
              <w:rPr>
                <w:sz w:val="24"/>
              </w:rPr>
            </w:pPr>
            <w:r w:rsidRPr="00AD738E">
              <w:rPr>
                <w:sz w:val="24"/>
              </w:rPr>
              <w:t>–</w:t>
            </w:r>
          </w:p>
        </w:tc>
        <w:tc>
          <w:tcPr>
            <w:tcW w:w="1701" w:type="dxa"/>
            <w:tcBorders>
              <w:top w:val="single" w:sz="4" w:space="0" w:color="auto"/>
            </w:tcBorders>
            <w:vAlign w:val="center"/>
          </w:tcPr>
          <w:p w14:paraId="54B7EB81" w14:textId="40A6C2D0" w:rsidR="0076069A" w:rsidRPr="00AD738E" w:rsidRDefault="0076069A" w:rsidP="00F17604">
            <w:pPr>
              <w:jc w:val="center"/>
              <w:rPr>
                <w:sz w:val="24"/>
              </w:rPr>
            </w:pPr>
            <w:r w:rsidRPr="00AD738E">
              <w:rPr>
                <w:sz w:val="24"/>
              </w:rPr>
              <w:t xml:space="preserve">6.7 </w:t>
            </w:r>
            <w:r w:rsidR="00D257C5" w:rsidRPr="00AD738E">
              <w:rPr>
                <w:sz w:val="24"/>
              </w:rPr>
              <w:t>настоящего стандарта</w:t>
            </w:r>
          </w:p>
        </w:tc>
      </w:tr>
      <w:tr w:rsidR="00E33D85" w:rsidRPr="00AD738E" w14:paraId="00604F92" w14:textId="77777777" w:rsidTr="00F17604">
        <w:trPr>
          <w:trHeight w:val="454"/>
        </w:trPr>
        <w:tc>
          <w:tcPr>
            <w:tcW w:w="3066" w:type="dxa"/>
            <w:tcBorders>
              <w:top w:val="single" w:sz="4" w:space="0" w:color="auto"/>
            </w:tcBorders>
          </w:tcPr>
          <w:p w14:paraId="5DDB0C56" w14:textId="77777777" w:rsidR="0076069A" w:rsidRPr="00AD738E" w:rsidRDefault="0076069A" w:rsidP="00F17604">
            <w:pPr>
              <w:jc w:val="left"/>
              <w:rPr>
                <w:sz w:val="24"/>
              </w:rPr>
            </w:pPr>
            <w:r w:rsidRPr="00AD738E">
              <w:rPr>
                <w:sz w:val="24"/>
              </w:rPr>
              <w:t>5. Массовая доля сульфатной серы, в пересчете на серу (</w:t>
            </w:r>
            <w:r w:rsidRPr="00AD738E">
              <w:rPr>
                <w:sz w:val="24"/>
                <w:lang w:val="en-US"/>
              </w:rPr>
              <w:t>S</w:t>
            </w:r>
            <w:r w:rsidRPr="00AD738E">
              <w:rPr>
                <w:sz w:val="24"/>
              </w:rPr>
              <w:t xml:space="preserve">), %, </w:t>
            </w:r>
          </w:p>
          <w:p w14:paraId="37753A33" w14:textId="77777777" w:rsidR="0076069A" w:rsidRPr="00AD738E" w:rsidRDefault="0076069A" w:rsidP="00F17604">
            <w:pPr>
              <w:jc w:val="left"/>
              <w:rPr>
                <w:sz w:val="24"/>
              </w:rPr>
            </w:pPr>
            <w:r w:rsidRPr="00AD738E">
              <w:rPr>
                <w:sz w:val="24"/>
              </w:rPr>
              <w:t>не менее</w:t>
            </w:r>
          </w:p>
        </w:tc>
        <w:tc>
          <w:tcPr>
            <w:tcW w:w="1153" w:type="dxa"/>
            <w:tcBorders>
              <w:top w:val="single" w:sz="4" w:space="0" w:color="auto"/>
            </w:tcBorders>
            <w:vAlign w:val="center"/>
          </w:tcPr>
          <w:p w14:paraId="27469324" w14:textId="77777777" w:rsidR="0076069A" w:rsidRPr="00AD738E" w:rsidRDefault="0076069A" w:rsidP="00F17604">
            <w:pPr>
              <w:jc w:val="center"/>
              <w:rPr>
                <w:sz w:val="24"/>
              </w:rPr>
            </w:pPr>
            <w:r w:rsidRPr="00AD738E">
              <w:rPr>
                <w:sz w:val="24"/>
              </w:rPr>
              <w:t>2,0</w:t>
            </w:r>
          </w:p>
        </w:tc>
        <w:tc>
          <w:tcPr>
            <w:tcW w:w="1559" w:type="dxa"/>
            <w:tcBorders>
              <w:top w:val="single" w:sz="4" w:space="0" w:color="auto"/>
            </w:tcBorders>
            <w:vAlign w:val="center"/>
          </w:tcPr>
          <w:p w14:paraId="59879309" w14:textId="77777777" w:rsidR="0076069A" w:rsidRPr="00AD738E" w:rsidRDefault="0076069A" w:rsidP="00F17604">
            <w:pPr>
              <w:jc w:val="center"/>
              <w:rPr>
                <w:sz w:val="24"/>
              </w:rPr>
            </w:pPr>
            <w:r w:rsidRPr="00AD738E">
              <w:rPr>
                <w:sz w:val="24"/>
              </w:rPr>
              <w:t>2,0</w:t>
            </w:r>
          </w:p>
        </w:tc>
        <w:tc>
          <w:tcPr>
            <w:tcW w:w="1134" w:type="dxa"/>
            <w:tcBorders>
              <w:top w:val="single" w:sz="4" w:space="0" w:color="auto"/>
            </w:tcBorders>
            <w:vAlign w:val="center"/>
          </w:tcPr>
          <w:p w14:paraId="41209AA2" w14:textId="77777777" w:rsidR="0076069A" w:rsidRPr="00AD738E" w:rsidRDefault="0076069A" w:rsidP="00F17604">
            <w:pPr>
              <w:jc w:val="center"/>
              <w:rPr>
                <w:sz w:val="24"/>
              </w:rPr>
            </w:pPr>
            <w:r w:rsidRPr="00AD738E">
              <w:rPr>
                <w:sz w:val="24"/>
              </w:rPr>
              <w:t>–</w:t>
            </w:r>
          </w:p>
        </w:tc>
        <w:tc>
          <w:tcPr>
            <w:tcW w:w="1276" w:type="dxa"/>
            <w:tcBorders>
              <w:top w:val="single" w:sz="4" w:space="0" w:color="auto"/>
            </w:tcBorders>
            <w:vAlign w:val="center"/>
          </w:tcPr>
          <w:p w14:paraId="1AD914F1" w14:textId="77777777" w:rsidR="0076069A" w:rsidRPr="00AD738E" w:rsidRDefault="0076069A" w:rsidP="00F17604">
            <w:pPr>
              <w:jc w:val="center"/>
              <w:rPr>
                <w:sz w:val="24"/>
              </w:rPr>
            </w:pPr>
            <w:r w:rsidRPr="00AD738E">
              <w:rPr>
                <w:sz w:val="24"/>
              </w:rPr>
              <w:t>–</w:t>
            </w:r>
          </w:p>
        </w:tc>
        <w:tc>
          <w:tcPr>
            <w:tcW w:w="1701" w:type="dxa"/>
            <w:tcBorders>
              <w:top w:val="single" w:sz="4" w:space="0" w:color="auto"/>
            </w:tcBorders>
            <w:vAlign w:val="center"/>
          </w:tcPr>
          <w:p w14:paraId="15051E19" w14:textId="1F2059B1" w:rsidR="0076069A" w:rsidRPr="00AD738E" w:rsidRDefault="0076069A" w:rsidP="00F17604">
            <w:pPr>
              <w:jc w:val="center"/>
              <w:rPr>
                <w:sz w:val="24"/>
              </w:rPr>
            </w:pPr>
            <w:r w:rsidRPr="00AD738E">
              <w:rPr>
                <w:sz w:val="24"/>
              </w:rPr>
              <w:t>6.8, 6.9</w:t>
            </w:r>
            <w:r w:rsidR="00D257C5" w:rsidRPr="00AD738E">
              <w:rPr>
                <w:sz w:val="24"/>
              </w:rPr>
              <w:t xml:space="preserve"> настоящего стандарта</w:t>
            </w:r>
          </w:p>
        </w:tc>
      </w:tr>
      <w:tr w:rsidR="00E33D85" w:rsidRPr="00AD738E" w14:paraId="497BF19F" w14:textId="77777777" w:rsidTr="0076069A">
        <w:trPr>
          <w:trHeight w:val="454"/>
        </w:trPr>
        <w:tc>
          <w:tcPr>
            <w:tcW w:w="3066" w:type="dxa"/>
            <w:tcBorders>
              <w:bottom w:val="nil"/>
            </w:tcBorders>
          </w:tcPr>
          <w:p w14:paraId="09D94725" w14:textId="77777777" w:rsidR="0076069A" w:rsidRPr="00AD738E" w:rsidRDefault="0076069A" w:rsidP="00F17604">
            <w:pPr>
              <w:jc w:val="left"/>
              <w:rPr>
                <w:sz w:val="24"/>
              </w:rPr>
            </w:pPr>
            <w:r w:rsidRPr="00AD738E">
              <w:rPr>
                <w:sz w:val="24"/>
              </w:rPr>
              <w:t>6. Массовая доля воды, %, не более</w:t>
            </w:r>
          </w:p>
        </w:tc>
        <w:tc>
          <w:tcPr>
            <w:tcW w:w="1153" w:type="dxa"/>
            <w:tcBorders>
              <w:bottom w:val="nil"/>
            </w:tcBorders>
            <w:vAlign w:val="center"/>
          </w:tcPr>
          <w:p w14:paraId="6F8B0545" w14:textId="77777777" w:rsidR="0076069A" w:rsidRPr="00AD738E" w:rsidRDefault="0076069A" w:rsidP="00F17604">
            <w:pPr>
              <w:jc w:val="center"/>
              <w:rPr>
                <w:sz w:val="24"/>
              </w:rPr>
            </w:pPr>
            <w:r w:rsidRPr="00AD738E">
              <w:rPr>
                <w:sz w:val="24"/>
              </w:rPr>
              <w:t>1,0</w:t>
            </w:r>
          </w:p>
        </w:tc>
        <w:tc>
          <w:tcPr>
            <w:tcW w:w="1559" w:type="dxa"/>
            <w:tcBorders>
              <w:bottom w:val="nil"/>
            </w:tcBorders>
            <w:vAlign w:val="center"/>
          </w:tcPr>
          <w:p w14:paraId="43562470" w14:textId="77777777" w:rsidR="0076069A" w:rsidRPr="00AD738E" w:rsidRDefault="0076069A" w:rsidP="00F17604">
            <w:pPr>
              <w:jc w:val="center"/>
              <w:rPr>
                <w:sz w:val="24"/>
              </w:rPr>
            </w:pPr>
            <w:r w:rsidRPr="00AD738E">
              <w:rPr>
                <w:sz w:val="24"/>
              </w:rPr>
              <w:t>1,0</w:t>
            </w:r>
          </w:p>
        </w:tc>
        <w:tc>
          <w:tcPr>
            <w:tcW w:w="1134" w:type="dxa"/>
            <w:tcBorders>
              <w:bottom w:val="nil"/>
            </w:tcBorders>
            <w:vAlign w:val="center"/>
          </w:tcPr>
          <w:p w14:paraId="5AC0BB78" w14:textId="77777777" w:rsidR="0076069A" w:rsidRPr="00AD738E" w:rsidRDefault="0076069A" w:rsidP="00F17604">
            <w:pPr>
              <w:jc w:val="center"/>
              <w:rPr>
                <w:sz w:val="24"/>
              </w:rPr>
            </w:pPr>
            <w:r w:rsidRPr="00AD738E">
              <w:rPr>
                <w:sz w:val="24"/>
              </w:rPr>
              <w:t>1,0</w:t>
            </w:r>
          </w:p>
        </w:tc>
        <w:tc>
          <w:tcPr>
            <w:tcW w:w="1276" w:type="dxa"/>
            <w:tcBorders>
              <w:bottom w:val="nil"/>
            </w:tcBorders>
            <w:vAlign w:val="center"/>
          </w:tcPr>
          <w:p w14:paraId="2EE4E22E" w14:textId="77777777" w:rsidR="0076069A" w:rsidRPr="00AD738E" w:rsidRDefault="0076069A" w:rsidP="00F17604">
            <w:pPr>
              <w:jc w:val="center"/>
              <w:rPr>
                <w:sz w:val="24"/>
              </w:rPr>
            </w:pPr>
            <w:r w:rsidRPr="00AD738E">
              <w:rPr>
                <w:sz w:val="24"/>
              </w:rPr>
              <w:t>1,0</w:t>
            </w:r>
          </w:p>
        </w:tc>
        <w:tc>
          <w:tcPr>
            <w:tcW w:w="1701" w:type="dxa"/>
            <w:tcBorders>
              <w:bottom w:val="nil"/>
            </w:tcBorders>
            <w:vAlign w:val="center"/>
          </w:tcPr>
          <w:p w14:paraId="1DC5D4A8" w14:textId="77777777" w:rsidR="0076069A" w:rsidRPr="00AD738E" w:rsidRDefault="0076069A" w:rsidP="00F17604">
            <w:pPr>
              <w:jc w:val="center"/>
              <w:rPr>
                <w:sz w:val="24"/>
                <w:shd w:val="clear" w:color="auto" w:fill="FFFFFF"/>
              </w:rPr>
            </w:pPr>
            <w:r w:rsidRPr="00AD738E">
              <w:rPr>
                <w:sz w:val="24"/>
                <w:shd w:val="clear" w:color="auto" w:fill="FFFFFF"/>
              </w:rPr>
              <w:t>ГОСТ 20851.4</w:t>
            </w:r>
          </w:p>
        </w:tc>
      </w:tr>
    </w:tbl>
    <w:p w14:paraId="68EF53CF" w14:textId="7ABEB462" w:rsidR="0076069A" w:rsidRDefault="0076069A" w:rsidP="008F1FAC">
      <w:pPr>
        <w:spacing w:after="120"/>
        <w:ind w:firstLine="567"/>
        <w:jc w:val="center"/>
        <w:rPr>
          <w:b/>
          <w:sz w:val="24"/>
        </w:rPr>
      </w:pPr>
    </w:p>
    <w:p w14:paraId="011B00ED" w14:textId="77777777" w:rsidR="0093714D" w:rsidRPr="00AD738E" w:rsidRDefault="0093714D" w:rsidP="008F1FAC">
      <w:pPr>
        <w:spacing w:after="120"/>
        <w:ind w:firstLine="567"/>
        <w:jc w:val="center"/>
        <w:rPr>
          <w:b/>
          <w:sz w:val="24"/>
        </w:rPr>
      </w:pPr>
      <w:bookmarkStart w:id="15" w:name="_GoBack"/>
      <w:bookmarkEnd w:id="15"/>
    </w:p>
    <w:p w14:paraId="009D6469" w14:textId="77777777" w:rsidR="0076069A" w:rsidRPr="00AD738E" w:rsidRDefault="0076069A" w:rsidP="008F1FAC">
      <w:pPr>
        <w:spacing w:after="120"/>
        <w:ind w:firstLine="567"/>
        <w:jc w:val="center"/>
        <w:rPr>
          <w:b/>
          <w:sz w:val="24"/>
        </w:rPr>
      </w:pPr>
    </w:p>
    <w:p w14:paraId="4CC7229B" w14:textId="66E75EB8" w:rsidR="008F1FAC" w:rsidRPr="00AD738E" w:rsidRDefault="0076069A" w:rsidP="008F1FAC">
      <w:pPr>
        <w:spacing w:after="120"/>
        <w:ind w:firstLine="567"/>
        <w:jc w:val="center"/>
        <w:rPr>
          <w:i/>
          <w:sz w:val="24"/>
        </w:rPr>
      </w:pPr>
      <w:r w:rsidRPr="00AD738E">
        <w:rPr>
          <w:i/>
          <w:sz w:val="24"/>
        </w:rPr>
        <w:lastRenderedPageBreak/>
        <w:t xml:space="preserve">Окончание таблицы </w:t>
      </w:r>
      <w:r w:rsidR="008F1FAC" w:rsidRPr="00AD738E">
        <w:rPr>
          <w:i/>
          <w:sz w:val="24"/>
        </w:rPr>
        <w:t xml:space="preserve">1 </w:t>
      </w:r>
    </w:p>
    <w:tbl>
      <w:tblPr>
        <w:tblStyle w:val="aa"/>
        <w:tblW w:w="10093" w:type="dxa"/>
        <w:tblLook w:val="04A0" w:firstRow="1" w:lastRow="0" w:firstColumn="1" w:lastColumn="0" w:noHBand="0" w:noVBand="1"/>
      </w:tblPr>
      <w:tblGrid>
        <w:gridCol w:w="3256"/>
        <w:gridCol w:w="1153"/>
        <w:gridCol w:w="1559"/>
        <w:gridCol w:w="1134"/>
        <w:gridCol w:w="1276"/>
        <w:gridCol w:w="1701"/>
        <w:gridCol w:w="14"/>
      </w:tblGrid>
      <w:tr w:rsidR="008F1FAC" w:rsidRPr="00AD738E" w14:paraId="39E811A3" w14:textId="77777777" w:rsidTr="00D257C5">
        <w:trPr>
          <w:gridAfter w:val="1"/>
          <w:wAfter w:w="14" w:type="dxa"/>
          <w:trHeight w:val="261"/>
        </w:trPr>
        <w:tc>
          <w:tcPr>
            <w:tcW w:w="3256" w:type="dxa"/>
            <w:vMerge w:val="restart"/>
          </w:tcPr>
          <w:p w14:paraId="0E87798A" w14:textId="77777777" w:rsidR="008F1FAC" w:rsidRPr="00AD738E" w:rsidRDefault="008F1FAC" w:rsidP="008F1FAC">
            <w:pPr>
              <w:jc w:val="center"/>
              <w:rPr>
                <w:sz w:val="24"/>
              </w:rPr>
            </w:pPr>
          </w:p>
          <w:p w14:paraId="7E4E65D1" w14:textId="77777777" w:rsidR="008F1FAC" w:rsidRPr="00AD738E" w:rsidRDefault="008F1FAC" w:rsidP="008F1FAC">
            <w:pPr>
              <w:jc w:val="center"/>
              <w:rPr>
                <w:sz w:val="24"/>
              </w:rPr>
            </w:pPr>
            <w:r w:rsidRPr="00AD738E">
              <w:rPr>
                <w:sz w:val="24"/>
              </w:rPr>
              <w:t xml:space="preserve">Наименование </w:t>
            </w:r>
          </w:p>
          <w:p w14:paraId="20A4F618" w14:textId="77777777" w:rsidR="008F1FAC" w:rsidRPr="00AD738E" w:rsidRDefault="008F1FAC" w:rsidP="008F1FAC">
            <w:pPr>
              <w:jc w:val="center"/>
              <w:rPr>
                <w:sz w:val="24"/>
              </w:rPr>
            </w:pPr>
            <w:r w:rsidRPr="00AD738E">
              <w:rPr>
                <w:sz w:val="24"/>
              </w:rPr>
              <w:t>показателей</w:t>
            </w:r>
          </w:p>
        </w:tc>
        <w:tc>
          <w:tcPr>
            <w:tcW w:w="5122" w:type="dxa"/>
            <w:gridSpan w:val="4"/>
            <w:tcBorders>
              <w:bottom w:val="single" w:sz="4" w:space="0" w:color="auto"/>
            </w:tcBorders>
            <w:vAlign w:val="center"/>
          </w:tcPr>
          <w:p w14:paraId="7381B13C" w14:textId="77777777" w:rsidR="008F1FAC" w:rsidRPr="00AD738E" w:rsidRDefault="008F1FAC" w:rsidP="008F1FAC">
            <w:pPr>
              <w:jc w:val="center"/>
              <w:rPr>
                <w:sz w:val="24"/>
              </w:rPr>
            </w:pPr>
            <w:r w:rsidRPr="00AD738E">
              <w:rPr>
                <w:sz w:val="24"/>
              </w:rPr>
              <w:t>Норма для марки</w:t>
            </w:r>
          </w:p>
        </w:tc>
        <w:tc>
          <w:tcPr>
            <w:tcW w:w="1701" w:type="dxa"/>
            <w:vMerge w:val="restart"/>
          </w:tcPr>
          <w:p w14:paraId="517945AE" w14:textId="77777777" w:rsidR="008F1FAC" w:rsidRPr="00AD738E" w:rsidRDefault="008F1FAC" w:rsidP="008F1FAC">
            <w:pPr>
              <w:jc w:val="center"/>
              <w:rPr>
                <w:sz w:val="24"/>
              </w:rPr>
            </w:pPr>
          </w:p>
          <w:p w14:paraId="3472F9DB" w14:textId="77777777" w:rsidR="008F1FAC" w:rsidRPr="00AD738E" w:rsidRDefault="008F1FAC" w:rsidP="008F1FAC">
            <w:pPr>
              <w:jc w:val="center"/>
              <w:rPr>
                <w:sz w:val="24"/>
              </w:rPr>
            </w:pPr>
            <w:r w:rsidRPr="00AD738E">
              <w:rPr>
                <w:sz w:val="24"/>
              </w:rPr>
              <w:t>Методы испытаний</w:t>
            </w:r>
          </w:p>
        </w:tc>
      </w:tr>
      <w:tr w:rsidR="008F1FAC" w:rsidRPr="00AD738E" w14:paraId="421D9DAC" w14:textId="77777777" w:rsidTr="00D257C5">
        <w:trPr>
          <w:gridAfter w:val="1"/>
          <w:wAfter w:w="14" w:type="dxa"/>
          <w:trHeight w:val="225"/>
        </w:trPr>
        <w:tc>
          <w:tcPr>
            <w:tcW w:w="3256" w:type="dxa"/>
            <w:vMerge/>
          </w:tcPr>
          <w:p w14:paraId="16F97435" w14:textId="77777777" w:rsidR="008F1FAC" w:rsidRPr="00AD738E" w:rsidRDefault="008F1FAC" w:rsidP="008F1FAC">
            <w:pPr>
              <w:jc w:val="center"/>
              <w:rPr>
                <w:sz w:val="24"/>
              </w:rPr>
            </w:pPr>
          </w:p>
        </w:tc>
        <w:tc>
          <w:tcPr>
            <w:tcW w:w="1153" w:type="dxa"/>
            <w:vMerge w:val="restart"/>
            <w:vAlign w:val="center"/>
          </w:tcPr>
          <w:p w14:paraId="7AEBCE7F" w14:textId="77777777" w:rsidR="008F1FAC" w:rsidRPr="00AD738E" w:rsidRDefault="008F1FAC" w:rsidP="008F1FAC">
            <w:pPr>
              <w:jc w:val="center"/>
              <w:rPr>
                <w:sz w:val="24"/>
              </w:rPr>
            </w:pPr>
            <w:r w:rsidRPr="00AD738E">
              <w:rPr>
                <w:sz w:val="24"/>
                <w:lang w:val="en-US"/>
              </w:rPr>
              <w:t>NP+S</w:t>
            </w:r>
          </w:p>
        </w:tc>
        <w:tc>
          <w:tcPr>
            <w:tcW w:w="1559" w:type="dxa"/>
            <w:vMerge w:val="restart"/>
            <w:vAlign w:val="center"/>
          </w:tcPr>
          <w:p w14:paraId="435DD5A6" w14:textId="77777777" w:rsidR="008F1FAC" w:rsidRPr="00AD738E" w:rsidRDefault="008F1FAC" w:rsidP="008F1FAC">
            <w:pPr>
              <w:jc w:val="center"/>
              <w:rPr>
                <w:sz w:val="24"/>
              </w:rPr>
            </w:pPr>
            <w:proofErr w:type="spellStart"/>
            <w:r w:rsidRPr="00AD738E">
              <w:rPr>
                <w:sz w:val="24"/>
                <w:lang w:val="en-US"/>
              </w:rPr>
              <w:t>NP+Mg+S</w:t>
            </w:r>
            <w:proofErr w:type="spellEnd"/>
          </w:p>
        </w:tc>
        <w:tc>
          <w:tcPr>
            <w:tcW w:w="2410" w:type="dxa"/>
            <w:gridSpan w:val="2"/>
            <w:tcBorders>
              <w:bottom w:val="single" w:sz="4" w:space="0" w:color="auto"/>
            </w:tcBorders>
          </w:tcPr>
          <w:p w14:paraId="01DA105C" w14:textId="77777777" w:rsidR="008F1FAC" w:rsidRPr="00AD738E" w:rsidRDefault="008F1FAC" w:rsidP="008F1FAC">
            <w:pPr>
              <w:jc w:val="center"/>
              <w:rPr>
                <w:sz w:val="24"/>
                <w:lang w:val="en-US"/>
              </w:rPr>
            </w:pPr>
            <w:r w:rsidRPr="00AD738E">
              <w:rPr>
                <w:sz w:val="24"/>
                <w:lang w:val="en-US"/>
              </w:rPr>
              <w:t>NP</w:t>
            </w:r>
          </w:p>
        </w:tc>
        <w:tc>
          <w:tcPr>
            <w:tcW w:w="1701" w:type="dxa"/>
            <w:vMerge/>
          </w:tcPr>
          <w:p w14:paraId="25B23EBD" w14:textId="77777777" w:rsidR="008F1FAC" w:rsidRPr="00AD738E" w:rsidRDefault="008F1FAC" w:rsidP="008F1FAC">
            <w:pPr>
              <w:jc w:val="center"/>
              <w:rPr>
                <w:sz w:val="24"/>
              </w:rPr>
            </w:pPr>
          </w:p>
        </w:tc>
      </w:tr>
      <w:tr w:rsidR="008F1FAC" w:rsidRPr="00AD738E" w14:paraId="4751F8B4" w14:textId="77777777" w:rsidTr="00D257C5">
        <w:trPr>
          <w:gridAfter w:val="1"/>
          <w:wAfter w:w="14" w:type="dxa"/>
          <w:trHeight w:val="371"/>
        </w:trPr>
        <w:tc>
          <w:tcPr>
            <w:tcW w:w="3256" w:type="dxa"/>
            <w:vMerge/>
            <w:tcBorders>
              <w:bottom w:val="double" w:sz="4" w:space="0" w:color="auto"/>
            </w:tcBorders>
          </w:tcPr>
          <w:p w14:paraId="0536A522" w14:textId="77777777" w:rsidR="008F1FAC" w:rsidRPr="00AD738E" w:rsidRDefault="008F1FAC" w:rsidP="008F1FAC">
            <w:pPr>
              <w:jc w:val="center"/>
              <w:rPr>
                <w:sz w:val="24"/>
              </w:rPr>
            </w:pPr>
          </w:p>
        </w:tc>
        <w:tc>
          <w:tcPr>
            <w:tcW w:w="1153" w:type="dxa"/>
            <w:vMerge/>
            <w:tcBorders>
              <w:bottom w:val="double" w:sz="4" w:space="0" w:color="auto"/>
            </w:tcBorders>
          </w:tcPr>
          <w:p w14:paraId="1C69AE12" w14:textId="77777777" w:rsidR="008F1FAC" w:rsidRPr="00AD738E" w:rsidRDefault="008F1FAC" w:rsidP="008F1FAC">
            <w:pPr>
              <w:jc w:val="center"/>
              <w:rPr>
                <w:sz w:val="24"/>
                <w:lang w:val="en-US"/>
              </w:rPr>
            </w:pPr>
          </w:p>
        </w:tc>
        <w:tc>
          <w:tcPr>
            <w:tcW w:w="1559" w:type="dxa"/>
            <w:vMerge/>
            <w:tcBorders>
              <w:bottom w:val="double" w:sz="4" w:space="0" w:color="auto"/>
            </w:tcBorders>
          </w:tcPr>
          <w:p w14:paraId="1D479C2B" w14:textId="77777777" w:rsidR="008F1FAC" w:rsidRPr="00AD738E" w:rsidRDefault="008F1FAC" w:rsidP="008F1FAC">
            <w:pPr>
              <w:jc w:val="center"/>
              <w:rPr>
                <w:sz w:val="24"/>
                <w:lang w:val="en-US"/>
              </w:rPr>
            </w:pPr>
          </w:p>
        </w:tc>
        <w:tc>
          <w:tcPr>
            <w:tcW w:w="1134" w:type="dxa"/>
            <w:tcBorders>
              <w:bottom w:val="double" w:sz="4" w:space="0" w:color="auto"/>
            </w:tcBorders>
          </w:tcPr>
          <w:p w14:paraId="5F3ED6DD" w14:textId="77777777" w:rsidR="008F1FAC" w:rsidRPr="00AD738E" w:rsidRDefault="008F1FAC" w:rsidP="008F1FAC">
            <w:pPr>
              <w:jc w:val="center"/>
              <w:rPr>
                <w:sz w:val="24"/>
              </w:rPr>
            </w:pPr>
            <w:r w:rsidRPr="00AD738E">
              <w:rPr>
                <w:sz w:val="24"/>
              </w:rPr>
              <w:t>Марка А</w:t>
            </w:r>
          </w:p>
        </w:tc>
        <w:tc>
          <w:tcPr>
            <w:tcW w:w="1276" w:type="dxa"/>
            <w:tcBorders>
              <w:bottom w:val="double" w:sz="4" w:space="0" w:color="auto"/>
            </w:tcBorders>
          </w:tcPr>
          <w:p w14:paraId="08C5D3CD" w14:textId="77777777" w:rsidR="008F1FAC" w:rsidRPr="00AD738E" w:rsidRDefault="008F1FAC" w:rsidP="008F1FAC">
            <w:pPr>
              <w:jc w:val="center"/>
              <w:rPr>
                <w:sz w:val="24"/>
              </w:rPr>
            </w:pPr>
            <w:proofErr w:type="gramStart"/>
            <w:r w:rsidRPr="00AD738E">
              <w:rPr>
                <w:sz w:val="24"/>
              </w:rPr>
              <w:t>Марка Б</w:t>
            </w:r>
            <w:proofErr w:type="gramEnd"/>
          </w:p>
        </w:tc>
        <w:tc>
          <w:tcPr>
            <w:tcW w:w="1701" w:type="dxa"/>
            <w:vMerge/>
            <w:tcBorders>
              <w:bottom w:val="double" w:sz="4" w:space="0" w:color="auto"/>
            </w:tcBorders>
          </w:tcPr>
          <w:p w14:paraId="285B0816" w14:textId="77777777" w:rsidR="008F1FAC" w:rsidRPr="00AD738E" w:rsidRDefault="008F1FAC" w:rsidP="008F1FAC">
            <w:pPr>
              <w:jc w:val="center"/>
              <w:rPr>
                <w:sz w:val="24"/>
              </w:rPr>
            </w:pPr>
          </w:p>
        </w:tc>
      </w:tr>
      <w:tr w:rsidR="008F1FAC" w:rsidRPr="00AD738E" w14:paraId="37203826" w14:textId="77777777" w:rsidTr="00D257C5">
        <w:trPr>
          <w:gridAfter w:val="1"/>
          <w:wAfter w:w="14" w:type="dxa"/>
          <w:trHeight w:val="454"/>
        </w:trPr>
        <w:tc>
          <w:tcPr>
            <w:tcW w:w="3256" w:type="dxa"/>
          </w:tcPr>
          <w:p w14:paraId="442DBFF7" w14:textId="77777777" w:rsidR="008F1FAC" w:rsidRPr="00AD738E" w:rsidRDefault="008F1FAC" w:rsidP="008F1FAC">
            <w:pPr>
              <w:jc w:val="left"/>
              <w:rPr>
                <w:sz w:val="24"/>
              </w:rPr>
            </w:pPr>
            <w:r w:rsidRPr="00AD738E">
              <w:rPr>
                <w:sz w:val="24"/>
              </w:rPr>
              <w:t xml:space="preserve">7. Гранулометрический состав. Массовая доля гранул размером: </w:t>
            </w:r>
          </w:p>
          <w:p w14:paraId="2A2A503B" w14:textId="55213AAE" w:rsidR="008F1FAC" w:rsidRPr="00AD738E" w:rsidRDefault="008F1FAC" w:rsidP="008F5BD8">
            <w:pPr>
              <w:pStyle w:val="af1"/>
              <w:numPr>
                <w:ilvl w:val="0"/>
                <w:numId w:val="10"/>
              </w:numPr>
              <w:tabs>
                <w:tab w:val="left" w:pos="300"/>
              </w:tabs>
              <w:spacing w:after="0" w:line="240" w:lineRule="auto"/>
              <w:ind w:left="23" w:firstLine="0"/>
              <w:rPr>
                <w:rFonts w:ascii="Times New Roman" w:hAnsi="Times New Roman"/>
                <w:sz w:val="24"/>
              </w:rPr>
            </w:pPr>
            <w:r w:rsidRPr="00AD738E">
              <w:rPr>
                <w:rFonts w:ascii="Times New Roman" w:hAnsi="Times New Roman"/>
                <w:sz w:val="24"/>
              </w:rPr>
              <w:t xml:space="preserve">менее 1 мм, %, не более </w:t>
            </w:r>
          </w:p>
          <w:p w14:paraId="3454B7AF" w14:textId="6526BD6F" w:rsidR="008F1FAC" w:rsidRPr="00AD738E" w:rsidRDefault="008F1FAC" w:rsidP="008F5BD8">
            <w:pPr>
              <w:pStyle w:val="af1"/>
              <w:numPr>
                <w:ilvl w:val="0"/>
                <w:numId w:val="10"/>
              </w:numPr>
              <w:tabs>
                <w:tab w:val="left" w:pos="300"/>
              </w:tabs>
              <w:spacing w:after="0" w:line="240" w:lineRule="auto"/>
              <w:ind w:left="23" w:firstLine="0"/>
              <w:rPr>
                <w:rFonts w:ascii="Times New Roman" w:hAnsi="Times New Roman"/>
                <w:sz w:val="24"/>
              </w:rPr>
            </w:pPr>
            <w:r w:rsidRPr="00AD738E">
              <w:rPr>
                <w:rFonts w:ascii="Times New Roman" w:hAnsi="Times New Roman"/>
                <w:sz w:val="24"/>
              </w:rPr>
              <w:t xml:space="preserve">от 1 до 4 мм, %, не менее </w:t>
            </w:r>
          </w:p>
          <w:p w14:paraId="31177CA8" w14:textId="61465E56" w:rsidR="008F1FAC" w:rsidRPr="00AD738E" w:rsidRDefault="008F1FAC" w:rsidP="008F5BD8">
            <w:pPr>
              <w:pStyle w:val="af1"/>
              <w:numPr>
                <w:ilvl w:val="0"/>
                <w:numId w:val="10"/>
              </w:numPr>
              <w:tabs>
                <w:tab w:val="left" w:pos="300"/>
              </w:tabs>
              <w:spacing w:after="0" w:line="240" w:lineRule="auto"/>
              <w:ind w:left="23" w:firstLine="0"/>
              <w:rPr>
                <w:sz w:val="24"/>
              </w:rPr>
            </w:pPr>
            <w:r w:rsidRPr="00AD738E">
              <w:rPr>
                <w:rFonts w:ascii="Times New Roman" w:hAnsi="Times New Roman"/>
                <w:sz w:val="24"/>
              </w:rPr>
              <w:t>менее 6 мм, %</w:t>
            </w:r>
          </w:p>
        </w:tc>
        <w:tc>
          <w:tcPr>
            <w:tcW w:w="1153" w:type="dxa"/>
          </w:tcPr>
          <w:p w14:paraId="6D1608D4" w14:textId="77777777" w:rsidR="008F1FAC" w:rsidRPr="00AD738E" w:rsidRDefault="008F1FAC" w:rsidP="008F1FAC">
            <w:pPr>
              <w:jc w:val="center"/>
              <w:rPr>
                <w:sz w:val="24"/>
              </w:rPr>
            </w:pPr>
          </w:p>
          <w:p w14:paraId="015D9804" w14:textId="77777777" w:rsidR="008F1FAC" w:rsidRPr="00AD738E" w:rsidRDefault="008F1FAC" w:rsidP="008F1FAC">
            <w:pPr>
              <w:jc w:val="center"/>
              <w:rPr>
                <w:sz w:val="24"/>
              </w:rPr>
            </w:pPr>
          </w:p>
          <w:p w14:paraId="7E9D939C" w14:textId="77777777" w:rsidR="008F1FAC" w:rsidRPr="00AD738E" w:rsidRDefault="008F1FAC" w:rsidP="008F1FAC">
            <w:pPr>
              <w:jc w:val="center"/>
              <w:rPr>
                <w:sz w:val="24"/>
              </w:rPr>
            </w:pPr>
          </w:p>
          <w:p w14:paraId="7E34D6C8" w14:textId="77777777" w:rsidR="008F1FAC" w:rsidRPr="00AD738E" w:rsidRDefault="008F1FAC" w:rsidP="008F1FAC">
            <w:pPr>
              <w:jc w:val="center"/>
              <w:rPr>
                <w:sz w:val="24"/>
              </w:rPr>
            </w:pPr>
            <w:r w:rsidRPr="00AD738E">
              <w:rPr>
                <w:sz w:val="24"/>
              </w:rPr>
              <w:t>3</w:t>
            </w:r>
          </w:p>
          <w:p w14:paraId="4C20BFD9" w14:textId="77777777" w:rsidR="008F1FAC" w:rsidRPr="00AD738E" w:rsidRDefault="008F1FAC" w:rsidP="008F1FAC">
            <w:pPr>
              <w:jc w:val="center"/>
              <w:rPr>
                <w:sz w:val="24"/>
              </w:rPr>
            </w:pPr>
            <w:r w:rsidRPr="00AD738E">
              <w:rPr>
                <w:sz w:val="24"/>
              </w:rPr>
              <w:t xml:space="preserve">95 </w:t>
            </w:r>
          </w:p>
          <w:p w14:paraId="1F6CD827" w14:textId="77777777" w:rsidR="008F1FAC" w:rsidRPr="00AD738E" w:rsidRDefault="008F1FAC" w:rsidP="008F1FAC">
            <w:pPr>
              <w:jc w:val="center"/>
              <w:rPr>
                <w:sz w:val="24"/>
              </w:rPr>
            </w:pPr>
            <w:r w:rsidRPr="00AD738E">
              <w:rPr>
                <w:sz w:val="24"/>
              </w:rPr>
              <w:t xml:space="preserve">100 </w:t>
            </w:r>
          </w:p>
        </w:tc>
        <w:tc>
          <w:tcPr>
            <w:tcW w:w="1559" w:type="dxa"/>
          </w:tcPr>
          <w:p w14:paraId="2DAD0E5C" w14:textId="77777777" w:rsidR="008F1FAC" w:rsidRPr="00AD738E" w:rsidRDefault="008F1FAC" w:rsidP="008F1FAC">
            <w:pPr>
              <w:rPr>
                <w:sz w:val="24"/>
              </w:rPr>
            </w:pPr>
          </w:p>
          <w:p w14:paraId="630CB01E" w14:textId="77777777" w:rsidR="008F1FAC" w:rsidRPr="00AD738E" w:rsidRDefault="008F1FAC" w:rsidP="008F1FAC">
            <w:pPr>
              <w:jc w:val="center"/>
              <w:rPr>
                <w:sz w:val="24"/>
              </w:rPr>
            </w:pPr>
          </w:p>
          <w:p w14:paraId="78CD60C9" w14:textId="77777777" w:rsidR="008F1FAC" w:rsidRPr="00AD738E" w:rsidRDefault="008F1FAC" w:rsidP="008F1FAC">
            <w:pPr>
              <w:jc w:val="center"/>
              <w:rPr>
                <w:sz w:val="24"/>
              </w:rPr>
            </w:pPr>
          </w:p>
          <w:p w14:paraId="7A0702D1" w14:textId="77777777" w:rsidR="008F1FAC" w:rsidRPr="00AD738E" w:rsidRDefault="008F1FAC" w:rsidP="008F1FAC">
            <w:pPr>
              <w:jc w:val="center"/>
              <w:rPr>
                <w:sz w:val="24"/>
              </w:rPr>
            </w:pPr>
            <w:r w:rsidRPr="00AD738E">
              <w:rPr>
                <w:sz w:val="24"/>
              </w:rPr>
              <w:t>3</w:t>
            </w:r>
          </w:p>
          <w:p w14:paraId="7A03F93E" w14:textId="77777777" w:rsidR="008F1FAC" w:rsidRPr="00AD738E" w:rsidRDefault="008F1FAC" w:rsidP="008F1FAC">
            <w:pPr>
              <w:jc w:val="center"/>
              <w:rPr>
                <w:sz w:val="24"/>
              </w:rPr>
            </w:pPr>
            <w:r w:rsidRPr="00AD738E">
              <w:rPr>
                <w:sz w:val="24"/>
              </w:rPr>
              <w:t xml:space="preserve">95 </w:t>
            </w:r>
          </w:p>
          <w:p w14:paraId="057DC054" w14:textId="77777777" w:rsidR="008F1FAC" w:rsidRPr="00AD738E" w:rsidRDefault="008F1FAC" w:rsidP="008F1FAC">
            <w:pPr>
              <w:jc w:val="center"/>
              <w:rPr>
                <w:sz w:val="24"/>
              </w:rPr>
            </w:pPr>
            <w:r w:rsidRPr="00AD738E">
              <w:rPr>
                <w:sz w:val="24"/>
              </w:rPr>
              <w:t>100</w:t>
            </w:r>
          </w:p>
        </w:tc>
        <w:tc>
          <w:tcPr>
            <w:tcW w:w="1134" w:type="dxa"/>
          </w:tcPr>
          <w:p w14:paraId="44481348" w14:textId="77777777" w:rsidR="008F1FAC" w:rsidRPr="00AD738E" w:rsidRDefault="008F1FAC" w:rsidP="008F1FAC">
            <w:pPr>
              <w:rPr>
                <w:sz w:val="24"/>
              </w:rPr>
            </w:pPr>
          </w:p>
          <w:p w14:paraId="1C1896E9" w14:textId="77777777" w:rsidR="008F1FAC" w:rsidRPr="00AD738E" w:rsidRDefault="008F1FAC" w:rsidP="008F1FAC">
            <w:pPr>
              <w:jc w:val="center"/>
              <w:rPr>
                <w:sz w:val="24"/>
              </w:rPr>
            </w:pPr>
          </w:p>
          <w:p w14:paraId="766235BE" w14:textId="77777777" w:rsidR="008F1FAC" w:rsidRPr="00AD738E" w:rsidRDefault="008F1FAC" w:rsidP="008F1FAC">
            <w:pPr>
              <w:jc w:val="center"/>
              <w:rPr>
                <w:sz w:val="24"/>
              </w:rPr>
            </w:pPr>
          </w:p>
          <w:p w14:paraId="30B4B6B5" w14:textId="77777777" w:rsidR="008F1FAC" w:rsidRPr="00AD738E" w:rsidRDefault="008F1FAC" w:rsidP="008F1FAC">
            <w:pPr>
              <w:jc w:val="center"/>
              <w:rPr>
                <w:sz w:val="24"/>
              </w:rPr>
            </w:pPr>
            <w:r w:rsidRPr="00AD738E">
              <w:rPr>
                <w:sz w:val="24"/>
              </w:rPr>
              <w:t>3</w:t>
            </w:r>
          </w:p>
          <w:p w14:paraId="1FD1FAD3" w14:textId="77777777" w:rsidR="008F1FAC" w:rsidRPr="00AD738E" w:rsidRDefault="008F1FAC" w:rsidP="008F1FAC">
            <w:pPr>
              <w:jc w:val="center"/>
              <w:rPr>
                <w:sz w:val="24"/>
              </w:rPr>
            </w:pPr>
            <w:r w:rsidRPr="00AD738E">
              <w:rPr>
                <w:sz w:val="24"/>
              </w:rPr>
              <w:t xml:space="preserve">95 </w:t>
            </w:r>
          </w:p>
          <w:p w14:paraId="5590258D" w14:textId="77777777" w:rsidR="008F1FAC" w:rsidRPr="00AD738E" w:rsidRDefault="008F1FAC" w:rsidP="008F1FAC">
            <w:pPr>
              <w:jc w:val="center"/>
              <w:rPr>
                <w:sz w:val="24"/>
              </w:rPr>
            </w:pPr>
            <w:r w:rsidRPr="00AD738E">
              <w:rPr>
                <w:sz w:val="24"/>
              </w:rPr>
              <w:t>100</w:t>
            </w:r>
          </w:p>
        </w:tc>
        <w:tc>
          <w:tcPr>
            <w:tcW w:w="1276" w:type="dxa"/>
          </w:tcPr>
          <w:p w14:paraId="15FD7535" w14:textId="77777777" w:rsidR="008F1FAC" w:rsidRPr="00AD738E" w:rsidRDefault="008F1FAC" w:rsidP="008F1FAC">
            <w:pPr>
              <w:rPr>
                <w:sz w:val="24"/>
              </w:rPr>
            </w:pPr>
          </w:p>
          <w:p w14:paraId="378623B5" w14:textId="77777777" w:rsidR="008F1FAC" w:rsidRPr="00AD738E" w:rsidRDefault="008F1FAC" w:rsidP="008F1FAC">
            <w:pPr>
              <w:jc w:val="center"/>
              <w:rPr>
                <w:sz w:val="24"/>
              </w:rPr>
            </w:pPr>
          </w:p>
          <w:p w14:paraId="3014AC19" w14:textId="77777777" w:rsidR="008F1FAC" w:rsidRPr="00AD738E" w:rsidRDefault="008F1FAC" w:rsidP="008F1FAC">
            <w:pPr>
              <w:jc w:val="center"/>
              <w:rPr>
                <w:sz w:val="24"/>
              </w:rPr>
            </w:pPr>
          </w:p>
          <w:p w14:paraId="241B10A7" w14:textId="77777777" w:rsidR="008F1FAC" w:rsidRPr="00AD738E" w:rsidRDefault="008F1FAC" w:rsidP="008F1FAC">
            <w:pPr>
              <w:jc w:val="center"/>
              <w:rPr>
                <w:sz w:val="24"/>
              </w:rPr>
            </w:pPr>
            <w:r w:rsidRPr="00AD738E">
              <w:rPr>
                <w:sz w:val="24"/>
              </w:rPr>
              <w:t>3</w:t>
            </w:r>
          </w:p>
          <w:p w14:paraId="3D5A9AC7" w14:textId="77777777" w:rsidR="008F1FAC" w:rsidRPr="00AD738E" w:rsidRDefault="008F1FAC" w:rsidP="008F1FAC">
            <w:pPr>
              <w:jc w:val="center"/>
              <w:rPr>
                <w:sz w:val="24"/>
              </w:rPr>
            </w:pPr>
            <w:r w:rsidRPr="00AD738E">
              <w:rPr>
                <w:sz w:val="24"/>
              </w:rPr>
              <w:t xml:space="preserve">95 </w:t>
            </w:r>
          </w:p>
          <w:p w14:paraId="57F0A267" w14:textId="77777777" w:rsidR="008F1FAC" w:rsidRPr="00AD738E" w:rsidRDefault="008F1FAC" w:rsidP="008F1FAC">
            <w:pPr>
              <w:jc w:val="center"/>
              <w:rPr>
                <w:sz w:val="24"/>
              </w:rPr>
            </w:pPr>
            <w:r w:rsidRPr="00AD738E">
              <w:rPr>
                <w:sz w:val="24"/>
              </w:rPr>
              <w:t>100</w:t>
            </w:r>
          </w:p>
        </w:tc>
        <w:tc>
          <w:tcPr>
            <w:tcW w:w="1701" w:type="dxa"/>
          </w:tcPr>
          <w:p w14:paraId="459328A7" w14:textId="77777777" w:rsidR="008F1FAC" w:rsidRPr="00AD738E" w:rsidRDefault="008F1FAC" w:rsidP="008F1FAC">
            <w:pPr>
              <w:jc w:val="center"/>
              <w:rPr>
                <w:sz w:val="24"/>
              </w:rPr>
            </w:pPr>
          </w:p>
          <w:p w14:paraId="398B6356" w14:textId="77777777" w:rsidR="008F1FAC" w:rsidRPr="00AD738E" w:rsidRDefault="008F1FAC" w:rsidP="008F1FAC">
            <w:pPr>
              <w:jc w:val="center"/>
              <w:rPr>
                <w:sz w:val="24"/>
              </w:rPr>
            </w:pPr>
          </w:p>
          <w:p w14:paraId="336EBDD3" w14:textId="77777777" w:rsidR="008F1FAC" w:rsidRPr="00AD738E" w:rsidRDefault="008F1FAC" w:rsidP="008F1FAC">
            <w:pPr>
              <w:jc w:val="center"/>
              <w:rPr>
                <w:sz w:val="24"/>
              </w:rPr>
            </w:pPr>
          </w:p>
          <w:p w14:paraId="3A750A7D" w14:textId="77777777" w:rsidR="008F1FAC" w:rsidRPr="00AD738E" w:rsidRDefault="008F1FAC" w:rsidP="008F1FAC">
            <w:pPr>
              <w:jc w:val="center"/>
              <w:rPr>
                <w:sz w:val="24"/>
              </w:rPr>
            </w:pPr>
            <w:r w:rsidRPr="00AD738E">
              <w:rPr>
                <w:sz w:val="24"/>
              </w:rPr>
              <w:t>ГОСТ 21560.1</w:t>
            </w:r>
          </w:p>
        </w:tc>
      </w:tr>
      <w:tr w:rsidR="00E33D85" w:rsidRPr="00AD738E" w14:paraId="6C784CEF" w14:textId="77777777" w:rsidTr="00D257C5">
        <w:trPr>
          <w:gridAfter w:val="1"/>
          <w:wAfter w:w="14" w:type="dxa"/>
          <w:trHeight w:val="454"/>
        </w:trPr>
        <w:tc>
          <w:tcPr>
            <w:tcW w:w="3256" w:type="dxa"/>
          </w:tcPr>
          <w:p w14:paraId="6A16E25E" w14:textId="3B0925EA" w:rsidR="008F1FAC" w:rsidRPr="00AD738E" w:rsidRDefault="008F1FAC" w:rsidP="008F1FAC">
            <w:pPr>
              <w:jc w:val="left"/>
              <w:rPr>
                <w:sz w:val="24"/>
              </w:rPr>
            </w:pPr>
            <w:r w:rsidRPr="00AD738E">
              <w:rPr>
                <w:sz w:val="24"/>
              </w:rPr>
              <w:t>8. Статическая прочность гранул, М</w:t>
            </w:r>
            <w:r w:rsidR="0076069A" w:rsidRPr="00AD738E">
              <w:rPr>
                <w:sz w:val="24"/>
              </w:rPr>
              <w:t>П</w:t>
            </w:r>
            <w:r w:rsidRPr="00AD738E">
              <w:rPr>
                <w:sz w:val="24"/>
              </w:rPr>
              <w:t>а (кгс/см</w:t>
            </w:r>
            <w:r w:rsidRPr="00AD738E">
              <w:rPr>
                <w:sz w:val="24"/>
                <w:vertAlign w:val="superscript"/>
              </w:rPr>
              <w:t>2</w:t>
            </w:r>
            <w:r w:rsidRPr="00AD738E">
              <w:rPr>
                <w:sz w:val="24"/>
              </w:rPr>
              <w:t xml:space="preserve">),  </w:t>
            </w:r>
          </w:p>
          <w:p w14:paraId="0AF724D1" w14:textId="77777777" w:rsidR="008F1FAC" w:rsidRPr="00AD738E" w:rsidRDefault="008F1FAC" w:rsidP="008F1FAC">
            <w:pPr>
              <w:jc w:val="left"/>
              <w:rPr>
                <w:sz w:val="24"/>
              </w:rPr>
            </w:pPr>
            <w:r w:rsidRPr="00AD738E">
              <w:rPr>
                <w:sz w:val="24"/>
              </w:rPr>
              <w:t xml:space="preserve">не менее </w:t>
            </w:r>
          </w:p>
        </w:tc>
        <w:tc>
          <w:tcPr>
            <w:tcW w:w="1153" w:type="dxa"/>
            <w:vAlign w:val="center"/>
          </w:tcPr>
          <w:p w14:paraId="6F664260" w14:textId="77777777" w:rsidR="008F1FAC" w:rsidRPr="00AD738E" w:rsidRDefault="008F1FAC" w:rsidP="008F1FAC">
            <w:pPr>
              <w:jc w:val="center"/>
              <w:rPr>
                <w:sz w:val="24"/>
              </w:rPr>
            </w:pPr>
            <w:r w:rsidRPr="00AD738E">
              <w:rPr>
                <w:sz w:val="24"/>
              </w:rPr>
              <w:t>3,0 (30)</w:t>
            </w:r>
          </w:p>
        </w:tc>
        <w:tc>
          <w:tcPr>
            <w:tcW w:w="1559" w:type="dxa"/>
            <w:vAlign w:val="center"/>
          </w:tcPr>
          <w:p w14:paraId="34156F80" w14:textId="77777777" w:rsidR="008F1FAC" w:rsidRPr="00AD738E" w:rsidRDefault="008F1FAC" w:rsidP="008F1FAC">
            <w:pPr>
              <w:jc w:val="center"/>
              <w:rPr>
                <w:sz w:val="24"/>
              </w:rPr>
            </w:pPr>
            <w:r w:rsidRPr="00AD738E">
              <w:rPr>
                <w:sz w:val="24"/>
              </w:rPr>
              <w:t>3,0 (30)</w:t>
            </w:r>
          </w:p>
        </w:tc>
        <w:tc>
          <w:tcPr>
            <w:tcW w:w="1134" w:type="dxa"/>
            <w:vAlign w:val="center"/>
          </w:tcPr>
          <w:p w14:paraId="3E131D08" w14:textId="77777777" w:rsidR="008F1FAC" w:rsidRPr="00AD738E" w:rsidRDefault="008F1FAC" w:rsidP="008F1FAC">
            <w:pPr>
              <w:jc w:val="center"/>
              <w:rPr>
                <w:sz w:val="24"/>
              </w:rPr>
            </w:pPr>
            <w:r w:rsidRPr="00AD738E">
              <w:rPr>
                <w:sz w:val="24"/>
              </w:rPr>
              <w:t>3,0 (30)</w:t>
            </w:r>
          </w:p>
        </w:tc>
        <w:tc>
          <w:tcPr>
            <w:tcW w:w="1276" w:type="dxa"/>
            <w:vAlign w:val="center"/>
          </w:tcPr>
          <w:p w14:paraId="7EF58EE5" w14:textId="77777777" w:rsidR="008F1FAC" w:rsidRPr="00AD738E" w:rsidRDefault="008F1FAC" w:rsidP="008F1FAC">
            <w:pPr>
              <w:jc w:val="center"/>
              <w:rPr>
                <w:sz w:val="24"/>
              </w:rPr>
            </w:pPr>
            <w:r w:rsidRPr="00AD738E">
              <w:rPr>
                <w:sz w:val="24"/>
              </w:rPr>
              <w:t>3,0 (30)</w:t>
            </w:r>
          </w:p>
        </w:tc>
        <w:tc>
          <w:tcPr>
            <w:tcW w:w="1701" w:type="dxa"/>
            <w:vAlign w:val="center"/>
          </w:tcPr>
          <w:p w14:paraId="2D77E54C" w14:textId="77777777" w:rsidR="008F1FAC" w:rsidRPr="00AD738E" w:rsidRDefault="008F1FAC" w:rsidP="008F1FAC">
            <w:pPr>
              <w:jc w:val="center"/>
              <w:rPr>
                <w:sz w:val="24"/>
              </w:rPr>
            </w:pPr>
          </w:p>
          <w:p w14:paraId="6BA4630F" w14:textId="77777777" w:rsidR="008F1FAC" w:rsidRPr="00AD738E" w:rsidRDefault="008F1FAC" w:rsidP="008F1FAC">
            <w:pPr>
              <w:jc w:val="center"/>
              <w:rPr>
                <w:sz w:val="24"/>
              </w:rPr>
            </w:pPr>
            <w:r w:rsidRPr="00AD738E">
              <w:rPr>
                <w:sz w:val="24"/>
              </w:rPr>
              <w:t>ГОСТ 21560.2</w:t>
            </w:r>
          </w:p>
          <w:p w14:paraId="1C79171C" w14:textId="77777777" w:rsidR="008F1FAC" w:rsidRPr="00AD738E" w:rsidRDefault="008F1FAC" w:rsidP="008F1FAC">
            <w:pPr>
              <w:jc w:val="center"/>
              <w:rPr>
                <w:sz w:val="24"/>
              </w:rPr>
            </w:pPr>
          </w:p>
        </w:tc>
      </w:tr>
      <w:tr w:rsidR="00E33D85" w:rsidRPr="00AD738E" w14:paraId="6B980239" w14:textId="77777777" w:rsidTr="00D257C5">
        <w:trPr>
          <w:gridAfter w:val="1"/>
          <w:wAfter w:w="14" w:type="dxa"/>
          <w:trHeight w:val="454"/>
        </w:trPr>
        <w:tc>
          <w:tcPr>
            <w:tcW w:w="3256" w:type="dxa"/>
          </w:tcPr>
          <w:p w14:paraId="5E2C5CC4" w14:textId="77777777" w:rsidR="008F1FAC" w:rsidRPr="00AD738E" w:rsidRDefault="008F1FAC" w:rsidP="008F1FAC">
            <w:pPr>
              <w:jc w:val="left"/>
              <w:rPr>
                <w:sz w:val="24"/>
              </w:rPr>
            </w:pPr>
            <w:r w:rsidRPr="00AD738E">
              <w:rPr>
                <w:sz w:val="24"/>
              </w:rPr>
              <w:t>9. Рассыпчатость, %</w:t>
            </w:r>
          </w:p>
        </w:tc>
        <w:tc>
          <w:tcPr>
            <w:tcW w:w="1153" w:type="dxa"/>
            <w:vAlign w:val="center"/>
          </w:tcPr>
          <w:p w14:paraId="66EFB36D" w14:textId="77777777" w:rsidR="008F1FAC" w:rsidRPr="00AD738E" w:rsidRDefault="008F1FAC" w:rsidP="008F1FAC">
            <w:pPr>
              <w:jc w:val="center"/>
              <w:rPr>
                <w:sz w:val="24"/>
              </w:rPr>
            </w:pPr>
            <w:r w:rsidRPr="00AD738E">
              <w:rPr>
                <w:sz w:val="24"/>
              </w:rPr>
              <w:t>100</w:t>
            </w:r>
          </w:p>
        </w:tc>
        <w:tc>
          <w:tcPr>
            <w:tcW w:w="1559" w:type="dxa"/>
            <w:vAlign w:val="center"/>
          </w:tcPr>
          <w:p w14:paraId="14C34FD7" w14:textId="77777777" w:rsidR="008F1FAC" w:rsidRPr="00AD738E" w:rsidRDefault="008F1FAC" w:rsidP="008F1FAC">
            <w:pPr>
              <w:jc w:val="center"/>
              <w:rPr>
                <w:sz w:val="24"/>
              </w:rPr>
            </w:pPr>
            <w:r w:rsidRPr="00AD738E">
              <w:rPr>
                <w:sz w:val="24"/>
              </w:rPr>
              <w:t>100</w:t>
            </w:r>
          </w:p>
        </w:tc>
        <w:tc>
          <w:tcPr>
            <w:tcW w:w="1134" w:type="dxa"/>
            <w:vAlign w:val="center"/>
          </w:tcPr>
          <w:p w14:paraId="23DAAC85" w14:textId="77777777" w:rsidR="008F1FAC" w:rsidRPr="00AD738E" w:rsidRDefault="008F1FAC" w:rsidP="008F1FAC">
            <w:pPr>
              <w:jc w:val="center"/>
              <w:rPr>
                <w:sz w:val="24"/>
              </w:rPr>
            </w:pPr>
            <w:r w:rsidRPr="00AD738E">
              <w:rPr>
                <w:sz w:val="24"/>
              </w:rPr>
              <w:t>100</w:t>
            </w:r>
          </w:p>
        </w:tc>
        <w:tc>
          <w:tcPr>
            <w:tcW w:w="1276" w:type="dxa"/>
            <w:vAlign w:val="center"/>
          </w:tcPr>
          <w:p w14:paraId="171933C0" w14:textId="77777777" w:rsidR="008F1FAC" w:rsidRPr="00AD738E" w:rsidRDefault="008F1FAC" w:rsidP="008F1FAC">
            <w:pPr>
              <w:jc w:val="center"/>
              <w:rPr>
                <w:sz w:val="24"/>
              </w:rPr>
            </w:pPr>
            <w:r w:rsidRPr="00AD738E">
              <w:rPr>
                <w:sz w:val="24"/>
              </w:rPr>
              <w:t>100</w:t>
            </w:r>
          </w:p>
        </w:tc>
        <w:tc>
          <w:tcPr>
            <w:tcW w:w="1701" w:type="dxa"/>
            <w:vAlign w:val="center"/>
          </w:tcPr>
          <w:p w14:paraId="3CE30087" w14:textId="77777777" w:rsidR="008F1FAC" w:rsidRPr="00AD738E" w:rsidRDefault="008F1FAC" w:rsidP="008F1FAC">
            <w:pPr>
              <w:jc w:val="center"/>
              <w:rPr>
                <w:sz w:val="24"/>
              </w:rPr>
            </w:pPr>
            <w:r w:rsidRPr="00AD738E">
              <w:rPr>
                <w:sz w:val="24"/>
              </w:rPr>
              <w:t>ГОСТ 21560.5</w:t>
            </w:r>
          </w:p>
        </w:tc>
      </w:tr>
      <w:tr w:rsidR="00E33D85" w:rsidRPr="00AD738E" w14:paraId="2390E944" w14:textId="77777777" w:rsidTr="00D257C5">
        <w:trPr>
          <w:gridAfter w:val="1"/>
          <w:wAfter w:w="14" w:type="dxa"/>
          <w:trHeight w:val="454"/>
        </w:trPr>
        <w:tc>
          <w:tcPr>
            <w:tcW w:w="3256" w:type="dxa"/>
          </w:tcPr>
          <w:p w14:paraId="419A33FA" w14:textId="77777777" w:rsidR="008F1FAC" w:rsidRPr="00AD738E" w:rsidRDefault="008F1FAC" w:rsidP="008F1FAC">
            <w:pPr>
              <w:jc w:val="left"/>
              <w:rPr>
                <w:sz w:val="24"/>
              </w:rPr>
            </w:pPr>
            <w:r w:rsidRPr="00AD738E">
              <w:rPr>
                <w:sz w:val="24"/>
              </w:rPr>
              <w:t xml:space="preserve">10. Удельная активность природных радионуклидов, </w:t>
            </w:r>
          </w:p>
          <w:p w14:paraId="53C8CD9E" w14:textId="77777777" w:rsidR="008F1FAC" w:rsidRPr="00AD738E" w:rsidRDefault="008F1FAC" w:rsidP="008F1FAC">
            <w:pPr>
              <w:jc w:val="left"/>
              <w:rPr>
                <w:sz w:val="24"/>
              </w:rPr>
            </w:pPr>
            <w:r w:rsidRPr="00AD738E">
              <w:rPr>
                <w:sz w:val="24"/>
              </w:rPr>
              <w:t>не более, Бк/кг</w:t>
            </w:r>
          </w:p>
        </w:tc>
        <w:tc>
          <w:tcPr>
            <w:tcW w:w="1153" w:type="dxa"/>
            <w:vAlign w:val="center"/>
          </w:tcPr>
          <w:p w14:paraId="60F93837" w14:textId="77777777" w:rsidR="008F1FAC" w:rsidRPr="00AD738E" w:rsidRDefault="008F1FAC" w:rsidP="008F1FAC">
            <w:pPr>
              <w:jc w:val="center"/>
              <w:rPr>
                <w:sz w:val="24"/>
              </w:rPr>
            </w:pPr>
            <w:r w:rsidRPr="00AD738E">
              <w:rPr>
                <w:sz w:val="24"/>
              </w:rPr>
              <w:t>4000</w:t>
            </w:r>
          </w:p>
        </w:tc>
        <w:tc>
          <w:tcPr>
            <w:tcW w:w="1559" w:type="dxa"/>
            <w:vAlign w:val="center"/>
          </w:tcPr>
          <w:p w14:paraId="7F80A339" w14:textId="77777777" w:rsidR="008F1FAC" w:rsidRPr="00AD738E" w:rsidRDefault="008F1FAC" w:rsidP="008F1FAC">
            <w:pPr>
              <w:jc w:val="center"/>
              <w:rPr>
                <w:sz w:val="24"/>
              </w:rPr>
            </w:pPr>
            <w:r w:rsidRPr="00AD738E">
              <w:rPr>
                <w:sz w:val="24"/>
              </w:rPr>
              <w:t>4000</w:t>
            </w:r>
          </w:p>
        </w:tc>
        <w:tc>
          <w:tcPr>
            <w:tcW w:w="1134" w:type="dxa"/>
            <w:vAlign w:val="center"/>
          </w:tcPr>
          <w:p w14:paraId="5399D30D" w14:textId="77777777" w:rsidR="008F1FAC" w:rsidRPr="00AD738E" w:rsidRDefault="008F1FAC" w:rsidP="008F1FAC">
            <w:pPr>
              <w:jc w:val="center"/>
              <w:rPr>
                <w:sz w:val="24"/>
              </w:rPr>
            </w:pPr>
            <w:r w:rsidRPr="00AD738E">
              <w:rPr>
                <w:sz w:val="24"/>
              </w:rPr>
              <w:t>4000</w:t>
            </w:r>
          </w:p>
        </w:tc>
        <w:tc>
          <w:tcPr>
            <w:tcW w:w="1276" w:type="dxa"/>
            <w:vAlign w:val="center"/>
          </w:tcPr>
          <w:p w14:paraId="4571B4CD" w14:textId="77777777" w:rsidR="008F1FAC" w:rsidRPr="00AD738E" w:rsidRDefault="008F1FAC" w:rsidP="008F1FAC">
            <w:pPr>
              <w:jc w:val="center"/>
              <w:rPr>
                <w:sz w:val="24"/>
              </w:rPr>
            </w:pPr>
            <w:r w:rsidRPr="00AD738E">
              <w:rPr>
                <w:sz w:val="24"/>
              </w:rPr>
              <w:t>4000</w:t>
            </w:r>
          </w:p>
        </w:tc>
        <w:tc>
          <w:tcPr>
            <w:tcW w:w="1701" w:type="dxa"/>
            <w:vAlign w:val="center"/>
          </w:tcPr>
          <w:p w14:paraId="35309355" w14:textId="15FA39F0" w:rsidR="008F1FAC" w:rsidRPr="00AD738E" w:rsidRDefault="008F1FAC" w:rsidP="008A17EB">
            <w:pPr>
              <w:jc w:val="center"/>
              <w:rPr>
                <w:sz w:val="24"/>
              </w:rPr>
            </w:pPr>
            <w:r w:rsidRPr="00AD738E">
              <w:rPr>
                <w:sz w:val="24"/>
              </w:rPr>
              <w:t>ГОСТ 30108</w:t>
            </w:r>
          </w:p>
        </w:tc>
      </w:tr>
      <w:tr w:rsidR="008F1FAC" w:rsidRPr="00AD738E" w14:paraId="24348656" w14:textId="77777777" w:rsidTr="00D257C5">
        <w:trPr>
          <w:trHeight w:val="2431"/>
        </w:trPr>
        <w:tc>
          <w:tcPr>
            <w:tcW w:w="10093" w:type="dxa"/>
            <w:gridSpan w:val="7"/>
          </w:tcPr>
          <w:p w14:paraId="095190D3" w14:textId="59D9632A" w:rsidR="008F1FAC" w:rsidRPr="00AD738E" w:rsidRDefault="008F1FAC" w:rsidP="00D257C5">
            <w:pPr>
              <w:ind w:firstLine="589"/>
              <w:rPr>
                <w:sz w:val="20"/>
                <w:szCs w:val="20"/>
              </w:rPr>
            </w:pPr>
            <w:r w:rsidRPr="00AD738E">
              <w:rPr>
                <w:sz w:val="20"/>
                <w:szCs w:val="20"/>
              </w:rPr>
              <w:t>Примечания</w:t>
            </w:r>
          </w:p>
          <w:p w14:paraId="192DAE32" w14:textId="03BE20AC" w:rsidR="008F1FAC" w:rsidRPr="00AD738E" w:rsidRDefault="008F1FAC" w:rsidP="00D257C5">
            <w:pPr>
              <w:pStyle w:val="formattext"/>
              <w:shd w:val="clear" w:color="auto" w:fill="FFFFFF"/>
              <w:spacing w:before="0" w:beforeAutospacing="0" w:after="0" w:afterAutospacing="0"/>
              <w:ind w:firstLine="589"/>
              <w:jc w:val="both"/>
              <w:textAlignment w:val="baseline"/>
              <w:rPr>
                <w:sz w:val="20"/>
                <w:szCs w:val="20"/>
              </w:rPr>
            </w:pPr>
            <w:r w:rsidRPr="00AD738E">
              <w:rPr>
                <w:sz w:val="20"/>
                <w:szCs w:val="20"/>
              </w:rPr>
              <w:t>1. Для продукта, предназначенного для розничной торговли, показатели прочности гранул и рассыпчатости не нормируются и не определяются.</w:t>
            </w:r>
          </w:p>
          <w:p w14:paraId="088068D8" w14:textId="2FF814DE" w:rsidR="008F1FAC" w:rsidRPr="00AD738E" w:rsidRDefault="008F1FAC" w:rsidP="00D257C5">
            <w:pPr>
              <w:pStyle w:val="formattext"/>
              <w:shd w:val="clear" w:color="auto" w:fill="FFFFFF"/>
              <w:spacing w:before="0" w:beforeAutospacing="0" w:after="0" w:afterAutospacing="0"/>
              <w:ind w:firstLine="589"/>
              <w:jc w:val="both"/>
              <w:textAlignment w:val="baseline"/>
              <w:rPr>
                <w:sz w:val="20"/>
                <w:szCs w:val="20"/>
              </w:rPr>
            </w:pPr>
            <w:r w:rsidRPr="00AD738E">
              <w:rPr>
                <w:sz w:val="20"/>
                <w:szCs w:val="20"/>
              </w:rPr>
              <w:t>2. Допускается превышение верхних пределов массовых долей общего азота и общих фосфатов.</w:t>
            </w:r>
          </w:p>
          <w:p w14:paraId="4142CE2E" w14:textId="5B454CD5" w:rsidR="008F1FAC" w:rsidRPr="00AD738E" w:rsidRDefault="008F1FAC" w:rsidP="00D257C5">
            <w:pPr>
              <w:pStyle w:val="formattext"/>
              <w:shd w:val="clear" w:color="auto" w:fill="FFFFFF"/>
              <w:spacing w:before="0" w:beforeAutospacing="0" w:after="0" w:afterAutospacing="0"/>
              <w:ind w:firstLine="589"/>
              <w:jc w:val="both"/>
              <w:textAlignment w:val="baseline"/>
              <w:rPr>
                <w:sz w:val="20"/>
                <w:szCs w:val="20"/>
              </w:rPr>
            </w:pPr>
            <w:r w:rsidRPr="00AD738E">
              <w:rPr>
                <w:sz w:val="20"/>
                <w:szCs w:val="20"/>
              </w:rPr>
              <w:t xml:space="preserve">3. Массовая доля усвояемых фосфатов должна быть не менее 96 % от общих фосфатов. Показатели гарантируются предприятием-изготовителем и определяются не реже одного раза в </w:t>
            </w:r>
            <w:r w:rsidR="00D257C5" w:rsidRPr="00AD738E">
              <w:rPr>
                <w:sz w:val="20"/>
                <w:szCs w:val="20"/>
              </w:rPr>
              <w:t>месяц</w:t>
            </w:r>
            <w:r w:rsidRPr="00AD738E">
              <w:rPr>
                <w:sz w:val="20"/>
                <w:szCs w:val="20"/>
              </w:rPr>
              <w:t>.</w:t>
            </w:r>
          </w:p>
          <w:p w14:paraId="3AEC9EE4" w14:textId="0CA16C76" w:rsidR="008F1FAC" w:rsidRPr="00AD738E" w:rsidRDefault="008F1FAC" w:rsidP="00D257C5">
            <w:pPr>
              <w:pStyle w:val="formattext"/>
              <w:shd w:val="clear" w:color="auto" w:fill="FFFFFF"/>
              <w:spacing w:before="0" w:beforeAutospacing="0" w:after="0" w:afterAutospacing="0"/>
              <w:ind w:firstLine="589"/>
              <w:jc w:val="both"/>
              <w:textAlignment w:val="baseline"/>
              <w:rPr>
                <w:sz w:val="20"/>
                <w:szCs w:val="20"/>
              </w:rPr>
            </w:pPr>
            <w:r w:rsidRPr="00AD738E">
              <w:rPr>
                <w:sz w:val="20"/>
                <w:szCs w:val="20"/>
              </w:rPr>
              <w:t>4. Цвет не регламентируется.</w:t>
            </w:r>
          </w:p>
          <w:p w14:paraId="4B695D7E" w14:textId="27CA9F9E" w:rsidR="008F1FAC" w:rsidRPr="00AD738E" w:rsidRDefault="00D257C5" w:rsidP="00D257C5">
            <w:pPr>
              <w:pStyle w:val="formattext"/>
              <w:shd w:val="clear" w:color="auto" w:fill="FFFFFF"/>
              <w:spacing w:before="0" w:beforeAutospacing="0" w:after="0" w:afterAutospacing="0"/>
              <w:ind w:firstLine="589"/>
              <w:jc w:val="both"/>
              <w:textAlignment w:val="baseline"/>
              <w:rPr>
                <w:sz w:val="22"/>
                <w:szCs w:val="22"/>
              </w:rPr>
            </w:pPr>
            <w:r w:rsidRPr="00AD738E">
              <w:rPr>
                <w:sz w:val="20"/>
                <w:szCs w:val="20"/>
              </w:rPr>
              <w:t>5</w:t>
            </w:r>
            <w:r w:rsidR="008F1FAC" w:rsidRPr="00AD738E">
              <w:rPr>
                <w:sz w:val="20"/>
                <w:szCs w:val="20"/>
              </w:rPr>
              <w:t xml:space="preserve">. Гранулометрический состав аммофоса </w:t>
            </w:r>
            <w:r w:rsidR="008F1FAC" w:rsidRPr="00AD738E">
              <w:rPr>
                <w:bCs/>
                <w:sz w:val="20"/>
                <w:szCs w:val="20"/>
              </w:rPr>
              <w:t>плюс</w:t>
            </w:r>
            <w:r w:rsidR="008F1FAC" w:rsidRPr="00AD738E">
              <w:rPr>
                <w:sz w:val="20"/>
                <w:szCs w:val="20"/>
              </w:rPr>
              <w:t>, предназначенного для экспорта, должен соответствовать требованиям договора (контракта) поставщика с внешнеэкономической организацией или иностранным покупателем.</w:t>
            </w:r>
          </w:p>
        </w:tc>
      </w:tr>
    </w:tbl>
    <w:p w14:paraId="736F18A0" w14:textId="77777777" w:rsidR="008F1FAC" w:rsidRPr="00AD738E" w:rsidRDefault="008F1FAC" w:rsidP="008F1FAC">
      <w:pPr>
        <w:rPr>
          <w:rFonts w:eastAsia="Tahoma"/>
          <w:lang w:bidi="ru-RU"/>
        </w:rPr>
      </w:pPr>
      <w:bookmarkStart w:id="16" w:name="_Toc73002681"/>
    </w:p>
    <w:p w14:paraId="0810AF55" w14:textId="025DE8C0" w:rsidR="008F1FAC" w:rsidRPr="00AD738E" w:rsidRDefault="008F1FAC" w:rsidP="008F1FAC">
      <w:pPr>
        <w:pStyle w:val="2"/>
        <w:rPr>
          <w:rStyle w:val="Bodytext2"/>
          <w:rFonts w:eastAsia="Tahoma"/>
          <w:color w:val="auto"/>
        </w:rPr>
      </w:pPr>
      <w:bookmarkStart w:id="17" w:name="_Toc99543932"/>
      <w:r w:rsidRPr="00AD738E">
        <w:rPr>
          <w:rStyle w:val="Bodytext2"/>
          <w:rFonts w:eastAsia="Tahoma"/>
          <w:color w:val="auto"/>
        </w:rPr>
        <w:t>Требования к сырью</w:t>
      </w:r>
      <w:bookmarkEnd w:id="16"/>
      <w:bookmarkEnd w:id="17"/>
    </w:p>
    <w:p w14:paraId="03231771" w14:textId="77777777" w:rsidR="008F1FAC" w:rsidRPr="00AD738E" w:rsidRDefault="008F1FAC" w:rsidP="008F1FAC">
      <w:pPr>
        <w:ind w:firstLine="567"/>
        <w:rPr>
          <w:sz w:val="24"/>
        </w:rPr>
      </w:pPr>
    </w:p>
    <w:p w14:paraId="7446E911" w14:textId="6496CA95" w:rsidR="008F1FAC" w:rsidRPr="00AD738E" w:rsidRDefault="008F1FAC" w:rsidP="000E1207">
      <w:pPr>
        <w:ind w:firstLine="567"/>
        <w:rPr>
          <w:sz w:val="24"/>
        </w:rPr>
      </w:pPr>
      <w:r w:rsidRPr="00AD738E">
        <w:rPr>
          <w:sz w:val="24"/>
        </w:rPr>
        <w:t xml:space="preserve">Применяемое сырье должно соответствовать требованиям технических регламентов, действующих нормативных документов на них или, при необходимости, сопровождаться сертификатами соответствия, или декларациями о подтверждении соответствия, или лабораторными испытаниями и проверяться при входном контроле. </w:t>
      </w:r>
    </w:p>
    <w:p w14:paraId="5F683906" w14:textId="77777777" w:rsidR="008F1FAC" w:rsidRPr="00AD738E" w:rsidRDefault="008F1FAC" w:rsidP="000E1207">
      <w:pPr>
        <w:pStyle w:val="2"/>
        <w:numPr>
          <w:ilvl w:val="0"/>
          <w:numId w:val="0"/>
        </w:numPr>
        <w:ind w:firstLine="567"/>
        <w:rPr>
          <w:rStyle w:val="Bodytext2"/>
          <w:rFonts w:eastAsia="Tahoma"/>
          <w:color w:val="auto"/>
        </w:rPr>
      </w:pPr>
      <w:bookmarkStart w:id="18" w:name="_Toc73002682"/>
      <w:r w:rsidRPr="00AD738E">
        <w:rPr>
          <w:rStyle w:val="Bodytext2"/>
          <w:rFonts w:eastAsia="Tahoma"/>
          <w:color w:val="auto"/>
        </w:rPr>
        <w:t xml:space="preserve">        </w:t>
      </w:r>
    </w:p>
    <w:p w14:paraId="3C6071B9" w14:textId="35055781" w:rsidR="008F1FAC" w:rsidRPr="00AD738E" w:rsidRDefault="008F1FAC" w:rsidP="000E1207">
      <w:pPr>
        <w:pStyle w:val="2"/>
        <w:rPr>
          <w:rStyle w:val="Bodytext2"/>
          <w:rFonts w:eastAsia="Tahoma"/>
          <w:color w:val="auto"/>
        </w:rPr>
      </w:pPr>
      <w:bookmarkStart w:id="19" w:name="_Toc99543933"/>
      <w:r w:rsidRPr="00AD738E">
        <w:rPr>
          <w:rStyle w:val="Bodytext2"/>
          <w:rFonts w:eastAsia="Tahoma"/>
          <w:color w:val="auto"/>
        </w:rPr>
        <w:t>Требования к упаковке</w:t>
      </w:r>
      <w:bookmarkEnd w:id="18"/>
      <w:r w:rsidRPr="00AD738E">
        <w:rPr>
          <w:rStyle w:val="Bodytext2"/>
          <w:rFonts w:eastAsia="Tahoma"/>
          <w:color w:val="auto"/>
        </w:rPr>
        <w:t xml:space="preserve"> и маркировке</w:t>
      </w:r>
      <w:bookmarkEnd w:id="19"/>
    </w:p>
    <w:p w14:paraId="5AF7982D" w14:textId="77777777" w:rsidR="008F1FAC" w:rsidRPr="00AD738E" w:rsidRDefault="008F1FAC" w:rsidP="000E1207">
      <w:pPr>
        <w:ind w:firstLine="567"/>
        <w:rPr>
          <w:sz w:val="24"/>
          <w:lang w:bidi="ru-RU"/>
        </w:rPr>
      </w:pPr>
    </w:p>
    <w:p w14:paraId="2A2EC50B" w14:textId="77777777" w:rsidR="00D257C5" w:rsidRPr="00AD738E" w:rsidRDefault="00D257C5" w:rsidP="00D257C5">
      <w:pPr>
        <w:ind w:firstLine="567"/>
        <w:rPr>
          <w:sz w:val="24"/>
        </w:rPr>
      </w:pPr>
      <w:r w:rsidRPr="00AD738E">
        <w:rPr>
          <w:sz w:val="24"/>
        </w:rPr>
        <w:t>3.4.1 Аммофос плюс транспортируют насыпью или в упакованном виде.</w:t>
      </w:r>
    </w:p>
    <w:p w14:paraId="34109A79" w14:textId="77777777" w:rsidR="00D257C5" w:rsidRPr="00AD738E" w:rsidRDefault="00D257C5" w:rsidP="00D257C5">
      <w:pPr>
        <w:ind w:firstLine="567"/>
        <w:rPr>
          <w:sz w:val="24"/>
        </w:rPr>
      </w:pPr>
      <w:r w:rsidRPr="00AD738E">
        <w:rPr>
          <w:sz w:val="24"/>
        </w:rPr>
        <w:t xml:space="preserve">3.4.2 Упаковка аммофоса плюс должна соответствовать требованиям </w:t>
      </w:r>
      <w:r w:rsidRPr="00AD738E">
        <w:rPr>
          <w:bCs/>
          <w:sz w:val="24"/>
        </w:rPr>
        <w:t>[1],</w:t>
      </w:r>
      <w:r w:rsidRPr="00AD738E">
        <w:rPr>
          <w:sz w:val="24"/>
        </w:rPr>
        <w:t xml:space="preserve"> [2].</w:t>
      </w:r>
    </w:p>
    <w:p w14:paraId="7C02D7EA" w14:textId="57069381" w:rsidR="00D257C5" w:rsidRPr="00AD738E" w:rsidRDefault="00D257C5" w:rsidP="00D257C5">
      <w:pPr>
        <w:ind w:firstLine="567"/>
        <w:rPr>
          <w:strike/>
          <w:sz w:val="24"/>
          <w:lang w:bidi="ru-RU"/>
        </w:rPr>
      </w:pPr>
      <w:r w:rsidRPr="00AD738E">
        <w:rPr>
          <w:sz w:val="24"/>
          <w:lang w:bidi="ru-RU"/>
        </w:rPr>
        <w:t>3.</w:t>
      </w:r>
      <w:r w:rsidRPr="00AD738E">
        <w:rPr>
          <w:sz w:val="24"/>
        </w:rPr>
        <w:t xml:space="preserve">4.3 Упаковка аммофоса плюс производится в мешки полипропиленовые с вкладышем с массой нетто в мешках 40 и 50 кг, с допустимыми отклонениями по массе </w:t>
      </w:r>
      <w:r w:rsidR="00053DD3" w:rsidRPr="00AD738E">
        <w:rPr>
          <w:sz w:val="24"/>
        </w:rPr>
        <w:t xml:space="preserve">         </w:t>
      </w:r>
      <w:r w:rsidRPr="00AD738E">
        <w:rPr>
          <w:sz w:val="24"/>
        </w:rPr>
        <w:t>(±</w:t>
      </w:r>
      <w:r w:rsidR="00053DD3" w:rsidRPr="00AD738E">
        <w:rPr>
          <w:sz w:val="24"/>
        </w:rPr>
        <w:t xml:space="preserve"> </w:t>
      </w:r>
      <w:r w:rsidRPr="00AD738E">
        <w:rPr>
          <w:sz w:val="24"/>
        </w:rPr>
        <w:t xml:space="preserve">2) % или в аналогичные мешки, обеспечивающими сохранность продукта, а также в мягкие специализированные контейнера разового использования с массой нетто 800 и </w:t>
      </w:r>
      <w:r w:rsidR="00053DD3" w:rsidRPr="00AD738E">
        <w:rPr>
          <w:sz w:val="24"/>
        </w:rPr>
        <w:t xml:space="preserve">            </w:t>
      </w:r>
      <w:r w:rsidRPr="00AD738E">
        <w:rPr>
          <w:sz w:val="24"/>
        </w:rPr>
        <w:t>900 кг,</w:t>
      </w:r>
      <w:r w:rsidRPr="00AD738E">
        <w:rPr>
          <w:sz w:val="24"/>
          <w:lang w:bidi="ru-RU"/>
        </w:rPr>
        <w:t xml:space="preserve"> с допустимыми отклонениями по массе (±</w:t>
      </w:r>
      <w:r w:rsidR="00053DD3" w:rsidRPr="00AD738E">
        <w:rPr>
          <w:sz w:val="24"/>
          <w:lang w:bidi="ru-RU"/>
        </w:rPr>
        <w:t xml:space="preserve"> </w:t>
      </w:r>
      <w:r w:rsidRPr="00AD738E">
        <w:rPr>
          <w:sz w:val="24"/>
          <w:lang w:bidi="ru-RU"/>
        </w:rPr>
        <w:t xml:space="preserve">2) %. </w:t>
      </w:r>
    </w:p>
    <w:p w14:paraId="1422228C" w14:textId="616615A0" w:rsidR="00D257C5" w:rsidRPr="00AD738E" w:rsidRDefault="00D257C5" w:rsidP="00D257C5">
      <w:pPr>
        <w:ind w:firstLine="567"/>
        <w:rPr>
          <w:sz w:val="24"/>
          <w:lang w:bidi="ru-RU"/>
        </w:rPr>
      </w:pPr>
      <w:r w:rsidRPr="00AD738E">
        <w:rPr>
          <w:sz w:val="24"/>
          <w:lang w:bidi="ru-RU"/>
        </w:rPr>
        <w:t xml:space="preserve">3.4.4 Температура аммофоса плюс в момент упаковки в полипропиленовые в мешки, мягкие </w:t>
      </w:r>
      <w:r w:rsidR="00053DD3" w:rsidRPr="00AD738E">
        <w:rPr>
          <w:sz w:val="24"/>
          <w:lang w:bidi="ru-RU"/>
        </w:rPr>
        <w:t>контейнеры должна</w:t>
      </w:r>
      <w:r w:rsidRPr="00AD738E">
        <w:rPr>
          <w:sz w:val="24"/>
          <w:lang w:bidi="ru-RU"/>
        </w:rPr>
        <w:t xml:space="preserve"> быть не выше 60 °С.</w:t>
      </w:r>
    </w:p>
    <w:p w14:paraId="7C94161E" w14:textId="77777777" w:rsidR="00D257C5" w:rsidRPr="00AD738E" w:rsidRDefault="00D257C5" w:rsidP="00D257C5">
      <w:pPr>
        <w:ind w:firstLine="567"/>
        <w:rPr>
          <w:sz w:val="24"/>
          <w:shd w:val="clear" w:color="auto" w:fill="FFFFFF"/>
        </w:rPr>
      </w:pPr>
      <w:r w:rsidRPr="00AD738E">
        <w:rPr>
          <w:sz w:val="24"/>
          <w:shd w:val="clear" w:color="auto" w:fill="FFFFFF"/>
        </w:rPr>
        <w:t xml:space="preserve">3.4.5 </w:t>
      </w:r>
      <w:r w:rsidRPr="00AD738E">
        <w:rPr>
          <w:sz w:val="24"/>
        </w:rPr>
        <w:t>Маркировка должна соответствовать требованиям [1], [3] с учетом требований [2], [4].</w:t>
      </w:r>
    </w:p>
    <w:p w14:paraId="5821851E" w14:textId="77777777" w:rsidR="00D257C5" w:rsidRPr="00AD738E" w:rsidRDefault="00D257C5" w:rsidP="00D257C5">
      <w:pPr>
        <w:ind w:firstLine="567"/>
        <w:rPr>
          <w:sz w:val="24"/>
        </w:rPr>
      </w:pPr>
      <w:r w:rsidRPr="00AD738E">
        <w:rPr>
          <w:sz w:val="24"/>
        </w:rPr>
        <w:lastRenderedPageBreak/>
        <w:t>3.4.6 Транспортная маркировка по ГОСТ 14192 с нанесением манипуляционного знака «Беречь от влаги» (на мешки), по ГОСТ 19433.1 не классифицируется как опасный груз.</w:t>
      </w:r>
    </w:p>
    <w:p w14:paraId="18FCB26F" w14:textId="5C1BC5E5" w:rsidR="00D257C5" w:rsidRPr="00AD738E" w:rsidRDefault="00D257C5" w:rsidP="00D257C5">
      <w:pPr>
        <w:ind w:firstLine="567"/>
        <w:rPr>
          <w:strike/>
          <w:sz w:val="24"/>
        </w:rPr>
      </w:pPr>
      <w:r w:rsidRPr="00AD738E">
        <w:rPr>
          <w:sz w:val="24"/>
        </w:rPr>
        <w:t xml:space="preserve">3.4.7 Маркировка должна быть непосредственно нанесена на тару или на этикетку- вкладыш, предназначенного для вложения в кармашки мягких специализированных контейнеров. Маркировка производиться любым способом, обеспечивающим четкость и сохранность надписи. </w:t>
      </w:r>
    </w:p>
    <w:p w14:paraId="3155FA55" w14:textId="77777777" w:rsidR="00D257C5" w:rsidRPr="00AD738E" w:rsidRDefault="00D257C5" w:rsidP="00D257C5">
      <w:pPr>
        <w:rPr>
          <w:sz w:val="24"/>
        </w:rPr>
      </w:pPr>
      <w:r w:rsidRPr="00AD738E">
        <w:rPr>
          <w:sz w:val="24"/>
        </w:rPr>
        <w:t xml:space="preserve">         Маркировка должна содержать следующую информацию:</w:t>
      </w:r>
    </w:p>
    <w:p w14:paraId="4A715696" w14:textId="6442383C"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наименование и назначение удобрения;</w:t>
      </w:r>
    </w:p>
    <w:p w14:paraId="79138BCF" w14:textId="163FB044"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обозначение нормативного документа, по которому производится удобрение;</w:t>
      </w:r>
    </w:p>
    <w:p w14:paraId="7DE783CC" w14:textId="2583F681"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массовая доля основных питательных элементов, макроэлементов в процентах;</w:t>
      </w:r>
    </w:p>
    <w:p w14:paraId="35B83633" w14:textId="268DB695"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марку, сорт;</w:t>
      </w:r>
    </w:p>
    <w:p w14:paraId="77041D90" w14:textId="5D9702C8"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элементы описания опасности (сигнальное слово и краткая характеристика опасности);</w:t>
      </w:r>
    </w:p>
    <w:p w14:paraId="73EF11C0" w14:textId="4E9F0ADF"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zCs w:val="24"/>
        </w:rPr>
        <w:t>манипуляционный знак «Беречь от влаги»;</w:t>
      </w:r>
    </w:p>
    <w:p w14:paraId="3588D714" w14:textId="76323565"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масса нетто;</w:t>
      </w:r>
    </w:p>
    <w:p w14:paraId="5DAFFC7F" w14:textId="0BE60F98"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наименование и местонахождение (юридический адрес, включая страну) изготовителя;</w:t>
      </w:r>
    </w:p>
    <w:p w14:paraId="437672FF" w14:textId="202E710F"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дата производства;</w:t>
      </w:r>
    </w:p>
    <w:p w14:paraId="322678D4" w14:textId="40E2003E"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номер партии;</w:t>
      </w:r>
    </w:p>
    <w:p w14:paraId="08F62ED7" w14:textId="04F30C5A"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гарантийный срок хранения или срок годности;</w:t>
      </w:r>
    </w:p>
    <w:p w14:paraId="676FAF11" w14:textId="17119CED"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условия хранения;</w:t>
      </w:r>
    </w:p>
    <w:p w14:paraId="429C0B86" w14:textId="26AA9ABD" w:rsidR="00D257C5" w:rsidRPr="00AD738E" w:rsidRDefault="00D257C5" w:rsidP="00053DD3">
      <w:pPr>
        <w:pStyle w:val="af1"/>
        <w:numPr>
          <w:ilvl w:val="0"/>
          <w:numId w:val="12"/>
        </w:numPr>
        <w:tabs>
          <w:tab w:val="left" w:pos="851"/>
          <w:tab w:val="left" w:pos="1134"/>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рекомендации по применению, а также меры по безопасному применению;</w:t>
      </w:r>
    </w:p>
    <w:p w14:paraId="7772E02E" w14:textId="470636ED" w:rsidR="00D257C5" w:rsidRPr="00AD738E" w:rsidRDefault="00D257C5" w:rsidP="00053DD3">
      <w:pPr>
        <w:pStyle w:val="af1"/>
        <w:numPr>
          <w:ilvl w:val="0"/>
          <w:numId w:val="12"/>
        </w:numPr>
        <w:shd w:val="clear" w:color="auto" w:fill="FFFFFF"/>
        <w:tabs>
          <w:tab w:val="left" w:pos="851"/>
        </w:tabs>
        <w:spacing w:after="0" w:line="240" w:lineRule="auto"/>
        <w:ind w:left="0" w:firstLine="567"/>
        <w:jc w:val="both"/>
        <w:rPr>
          <w:rFonts w:ascii="Times New Roman" w:hAnsi="Times New Roman"/>
          <w:sz w:val="24"/>
          <w:shd w:val="clear" w:color="auto" w:fill="FFFFFF"/>
        </w:rPr>
      </w:pPr>
      <w:r w:rsidRPr="00AD738E">
        <w:rPr>
          <w:rFonts w:ascii="Times New Roman" w:hAnsi="Times New Roman"/>
          <w:sz w:val="24"/>
          <w:shd w:val="clear" w:color="auto" w:fill="FFFFFF"/>
        </w:rPr>
        <w:t>хранение и оказание первой медицинской помощи (для удобрений, предназначенных для розничной торговли).</w:t>
      </w:r>
    </w:p>
    <w:p w14:paraId="0D0F3003" w14:textId="77777777" w:rsidR="00D257C5" w:rsidRPr="00AD738E" w:rsidRDefault="00D257C5" w:rsidP="00D257C5">
      <w:pPr>
        <w:ind w:firstLine="567"/>
        <w:rPr>
          <w:sz w:val="24"/>
        </w:rPr>
      </w:pPr>
      <w:r w:rsidRPr="00AD738E">
        <w:rPr>
          <w:sz w:val="24"/>
        </w:rPr>
        <w:t>3.4.8 Маркировка должна быть выполнена на государственном и русском языках.</w:t>
      </w:r>
    </w:p>
    <w:p w14:paraId="1AB19AC4" w14:textId="77777777" w:rsidR="00D257C5" w:rsidRPr="00AD738E" w:rsidRDefault="00D257C5" w:rsidP="00D257C5">
      <w:pPr>
        <w:ind w:firstLine="567"/>
        <w:rPr>
          <w:sz w:val="24"/>
        </w:rPr>
      </w:pPr>
      <w:r w:rsidRPr="00AD738E">
        <w:rPr>
          <w:sz w:val="24"/>
          <w:shd w:val="clear" w:color="auto" w:fill="FFFFFF"/>
        </w:rPr>
        <w:t>3.4.9 Упаковка продукции и ее художественное оформление должны соответствовать образцам-эталонам, согласованным и утвержденным в установленном порядке.</w:t>
      </w:r>
    </w:p>
    <w:p w14:paraId="2A8B031B" w14:textId="77777777" w:rsidR="00D257C5" w:rsidRPr="00AD738E" w:rsidRDefault="00D257C5" w:rsidP="00D257C5">
      <w:pPr>
        <w:ind w:firstLine="567"/>
        <w:rPr>
          <w:sz w:val="24"/>
        </w:rPr>
      </w:pPr>
      <w:r w:rsidRPr="00AD738E">
        <w:rPr>
          <w:sz w:val="24"/>
        </w:rPr>
        <w:t>3.4.10 Паспорт безопасности должен быть выполнен в соответствии с                                     СТ РК 1185 и прилагаться к сопровождающим документам.</w:t>
      </w:r>
    </w:p>
    <w:p w14:paraId="48E84F8B" w14:textId="77777777" w:rsidR="00053DD3" w:rsidRPr="00AD738E" w:rsidRDefault="00053DD3" w:rsidP="00D257C5">
      <w:pPr>
        <w:ind w:firstLine="567"/>
        <w:rPr>
          <w:sz w:val="20"/>
          <w:szCs w:val="20"/>
        </w:rPr>
      </w:pPr>
    </w:p>
    <w:p w14:paraId="3202FB9A" w14:textId="3083BCA2" w:rsidR="00D257C5" w:rsidRPr="00AD738E" w:rsidRDefault="00D257C5" w:rsidP="00D257C5">
      <w:pPr>
        <w:ind w:firstLine="567"/>
        <w:rPr>
          <w:sz w:val="20"/>
          <w:szCs w:val="20"/>
        </w:rPr>
      </w:pPr>
      <w:r w:rsidRPr="00AD738E">
        <w:rPr>
          <w:sz w:val="20"/>
          <w:szCs w:val="20"/>
        </w:rPr>
        <w:t xml:space="preserve">Примечания </w:t>
      </w:r>
    </w:p>
    <w:p w14:paraId="377AFFCA" w14:textId="1E08FFAA" w:rsidR="00D257C5" w:rsidRPr="00AD738E" w:rsidRDefault="00D257C5" w:rsidP="00D257C5">
      <w:pPr>
        <w:rPr>
          <w:sz w:val="20"/>
          <w:szCs w:val="20"/>
        </w:rPr>
      </w:pPr>
      <w:r w:rsidRPr="00AD738E">
        <w:rPr>
          <w:sz w:val="20"/>
          <w:szCs w:val="20"/>
        </w:rPr>
        <w:t xml:space="preserve">           1 Информация о подтверждении соответствия в виде сертификата соответствия.</w:t>
      </w:r>
    </w:p>
    <w:p w14:paraId="04B3AEBF" w14:textId="6481CA2A" w:rsidR="00D257C5" w:rsidRPr="00AD738E" w:rsidRDefault="00D257C5" w:rsidP="00D257C5">
      <w:pPr>
        <w:rPr>
          <w:sz w:val="20"/>
          <w:szCs w:val="20"/>
        </w:rPr>
      </w:pPr>
      <w:r w:rsidRPr="00AD738E">
        <w:rPr>
          <w:sz w:val="20"/>
          <w:szCs w:val="20"/>
        </w:rPr>
        <w:t xml:space="preserve">           2 При отправке удобрения за пределы Республики Казахстан маркировка может быть выполнена по согласованию на языке страны импортера</w:t>
      </w:r>
      <w:r w:rsidR="00053DD3" w:rsidRPr="00AD738E">
        <w:rPr>
          <w:strike/>
          <w:sz w:val="20"/>
          <w:szCs w:val="20"/>
        </w:rPr>
        <w:t>.</w:t>
      </w:r>
    </w:p>
    <w:p w14:paraId="745A51BB" w14:textId="77777777" w:rsidR="008F1FAC" w:rsidRPr="00AD738E" w:rsidRDefault="008F1FAC" w:rsidP="000E1207">
      <w:pPr>
        <w:ind w:firstLine="567"/>
        <w:rPr>
          <w:rFonts w:eastAsia="Tahoma"/>
          <w:sz w:val="24"/>
          <w:lang w:bidi="ru-RU"/>
        </w:rPr>
      </w:pPr>
    </w:p>
    <w:p w14:paraId="47FE6B0B" w14:textId="77777777" w:rsidR="008F1FAC" w:rsidRPr="00AD738E" w:rsidRDefault="008F1FAC" w:rsidP="000E1207">
      <w:pPr>
        <w:pStyle w:val="10"/>
        <w:numPr>
          <w:ilvl w:val="0"/>
          <w:numId w:val="4"/>
        </w:numPr>
        <w:tabs>
          <w:tab w:val="clear" w:pos="1134"/>
          <w:tab w:val="clear" w:pos="1605"/>
          <w:tab w:val="num" w:pos="0"/>
          <w:tab w:val="left" w:pos="851"/>
        </w:tabs>
        <w:spacing w:before="0" w:after="0"/>
        <w:ind w:left="0" w:firstLine="567"/>
        <w:rPr>
          <w:sz w:val="24"/>
        </w:rPr>
      </w:pPr>
      <w:bookmarkStart w:id="20" w:name="_Toc73002683"/>
      <w:bookmarkStart w:id="21" w:name="_Toc413763965"/>
      <w:bookmarkStart w:id="22" w:name="_Toc99543934"/>
      <w:r w:rsidRPr="00AD738E">
        <w:rPr>
          <w:sz w:val="24"/>
        </w:rPr>
        <w:t>Требования безопасности</w:t>
      </w:r>
      <w:bookmarkEnd w:id="20"/>
      <w:r w:rsidRPr="00AD738E">
        <w:rPr>
          <w:sz w:val="24"/>
        </w:rPr>
        <w:t xml:space="preserve"> </w:t>
      </w:r>
      <w:bookmarkEnd w:id="21"/>
      <w:r w:rsidRPr="00AD738E">
        <w:rPr>
          <w:sz w:val="24"/>
        </w:rPr>
        <w:t>и охраны окружающей среды</w:t>
      </w:r>
      <w:bookmarkEnd w:id="22"/>
    </w:p>
    <w:p w14:paraId="065D656F" w14:textId="77777777" w:rsidR="008F1FAC" w:rsidRPr="00AD738E" w:rsidRDefault="008F1FAC" w:rsidP="000E1207">
      <w:pPr>
        <w:ind w:firstLine="567"/>
        <w:rPr>
          <w:sz w:val="24"/>
        </w:rPr>
      </w:pPr>
      <w:bookmarkStart w:id="23" w:name="_Toc512421693"/>
    </w:p>
    <w:p w14:paraId="4808FE08" w14:textId="04EBE461" w:rsidR="008F1FAC" w:rsidRPr="00AD738E" w:rsidRDefault="008F1FAC" w:rsidP="000E1207">
      <w:pPr>
        <w:ind w:firstLine="567"/>
        <w:rPr>
          <w:sz w:val="24"/>
        </w:rPr>
      </w:pPr>
      <w:r w:rsidRPr="00AD738E">
        <w:rPr>
          <w:sz w:val="24"/>
        </w:rPr>
        <w:t xml:space="preserve">4.1 Аммофос </w:t>
      </w:r>
      <w:r w:rsidRPr="00AD738E">
        <w:rPr>
          <w:bCs/>
          <w:sz w:val="24"/>
        </w:rPr>
        <w:t>плюс</w:t>
      </w:r>
      <w:r w:rsidRPr="00AD738E">
        <w:rPr>
          <w:sz w:val="24"/>
        </w:rPr>
        <w:t xml:space="preserve"> не токсичен, </w:t>
      </w:r>
      <w:proofErr w:type="spellStart"/>
      <w:r w:rsidRPr="00AD738E">
        <w:rPr>
          <w:sz w:val="24"/>
        </w:rPr>
        <w:t>пожаро</w:t>
      </w:r>
      <w:proofErr w:type="spellEnd"/>
      <w:r w:rsidRPr="00AD738E">
        <w:rPr>
          <w:sz w:val="24"/>
        </w:rPr>
        <w:t xml:space="preserve">- и взрывобезопасен. По степени воздействия на организм человека относится к </w:t>
      </w:r>
      <w:r w:rsidRPr="00AD738E">
        <w:rPr>
          <w:sz w:val="24"/>
          <w:lang w:val="kk-KZ"/>
        </w:rPr>
        <w:t>3</w:t>
      </w:r>
      <w:r w:rsidRPr="00AD738E">
        <w:rPr>
          <w:sz w:val="24"/>
        </w:rPr>
        <w:t xml:space="preserve"> классу опасности (вещества умеренно опасные) по </w:t>
      </w:r>
      <w:hyperlink r:id="rId15" w:anchor="7D20K3" w:history="1">
        <w:r w:rsidRPr="00AD738E">
          <w:rPr>
            <w:rStyle w:val="ab"/>
            <w:color w:val="auto"/>
            <w:sz w:val="24"/>
            <w:u w:val="none"/>
          </w:rPr>
          <w:t>ГОСТ 12.1.007</w:t>
        </w:r>
      </w:hyperlink>
      <w:r w:rsidRPr="00AD738E">
        <w:rPr>
          <w:rStyle w:val="ab"/>
          <w:color w:val="auto"/>
          <w:u w:val="none"/>
        </w:rPr>
        <w:t xml:space="preserve">. </w:t>
      </w:r>
      <w:r w:rsidRPr="00AD738E">
        <w:rPr>
          <w:rStyle w:val="ab"/>
          <w:color w:val="auto"/>
          <w:sz w:val="24"/>
          <w:u w:val="none"/>
        </w:rPr>
        <w:t>По п</w:t>
      </w:r>
      <w:r w:rsidRPr="00AD738E">
        <w:rPr>
          <w:sz w:val="24"/>
          <w:shd w:val="clear" w:color="auto" w:fill="FFFFFF"/>
        </w:rPr>
        <w:t>редельно допустимой концентрации (ПДК) вредных веществ в воздухе рабочей зоны относится к 4 классу опасности, ПДК</w:t>
      </w:r>
      <w:r w:rsidRPr="00AD738E">
        <w:rPr>
          <w:sz w:val="24"/>
        </w:rPr>
        <w:t xml:space="preserve"> пыли аммофоса в воздухе рабочей зоны</w:t>
      </w:r>
      <w:r w:rsidR="0076069A" w:rsidRPr="00AD738E">
        <w:rPr>
          <w:sz w:val="24"/>
        </w:rPr>
        <w:t xml:space="preserve"> – </w:t>
      </w:r>
      <w:r w:rsidRPr="00AD738E">
        <w:rPr>
          <w:sz w:val="24"/>
        </w:rPr>
        <w:t>6 мг/м</w:t>
      </w:r>
      <w:r w:rsidR="002C4294" w:rsidRPr="00AD738E">
        <w:rPr>
          <w:sz w:val="24"/>
          <w:vertAlign w:val="superscript"/>
        </w:rPr>
        <w:t>3</w:t>
      </w:r>
      <w:r w:rsidRPr="00AD738E">
        <w:rPr>
          <w:sz w:val="24"/>
        </w:rPr>
        <w:t> по </w:t>
      </w:r>
      <w:hyperlink r:id="rId16" w:anchor="7D20K3" w:history="1">
        <w:r w:rsidRPr="00AD738E">
          <w:rPr>
            <w:rStyle w:val="ab"/>
            <w:color w:val="auto"/>
            <w:sz w:val="24"/>
            <w:u w:val="none"/>
          </w:rPr>
          <w:t>ГОСТ 12.1.005</w:t>
        </w:r>
      </w:hyperlink>
      <w:r w:rsidRPr="00AD738E">
        <w:rPr>
          <w:sz w:val="24"/>
        </w:rPr>
        <w:t>.</w:t>
      </w:r>
    </w:p>
    <w:p w14:paraId="1C066747"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 xml:space="preserve"> Общие санитарно-гигиенические требования к безопасности на предприятиях, производственная деятельность которых связана с вредными веществами, содержащимися в сырье и в продуктах по [1], [5]</w:t>
      </w:r>
      <w:r w:rsidRPr="00AD738E">
        <w:rPr>
          <w:bCs/>
        </w:rPr>
        <w:t>.</w:t>
      </w:r>
    </w:p>
    <w:p w14:paraId="3CB4D7A0"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 xml:space="preserve"> 4.2 Работающие с аммофосом плюс обеспечиваются средствами индивидуальной защиты в соответствии с </w:t>
      </w:r>
      <w:hyperlink r:id="rId17" w:anchor="7D20K3" w:history="1">
        <w:r w:rsidRPr="00AD738E">
          <w:rPr>
            <w:rStyle w:val="ab"/>
            <w:color w:val="auto"/>
            <w:u w:val="none"/>
          </w:rPr>
          <w:t>ГОСТ 12.4.103</w:t>
        </w:r>
      </w:hyperlink>
      <w:r w:rsidRPr="00AD738E">
        <w:t xml:space="preserve">, </w:t>
      </w:r>
      <w:r w:rsidRPr="00AD738E">
        <w:rPr>
          <w:bCs/>
        </w:rPr>
        <w:t>ГОСТ 12.4.029</w:t>
      </w:r>
      <w:r w:rsidRPr="00AD738E">
        <w:t xml:space="preserve">  и отраслевыми нормами.</w:t>
      </w:r>
    </w:p>
    <w:p w14:paraId="00C0DDE2" w14:textId="1ACCFBAD"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lastRenderedPageBreak/>
        <w:t xml:space="preserve"> 4.3 Пыль аммофоса плюс вызывает раздражение верхних дыхательных путей. Для защиты органов дыхания используют респираторы типа </w:t>
      </w:r>
      <w:r w:rsidR="00291B24" w:rsidRPr="00AD738E">
        <w:t>«</w:t>
      </w:r>
      <w:r w:rsidRPr="00AD738E">
        <w:t>Лепесток</w:t>
      </w:r>
      <w:r w:rsidR="00291B24" w:rsidRPr="00AD738E">
        <w:t>»</w:t>
      </w:r>
      <w:r w:rsidRPr="00AD738E">
        <w:t xml:space="preserve"> и УК-2 по </w:t>
      </w:r>
      <w:r w:rsidR="0076069A" w:rsidRPr="00AD738E">
        <w:t xml:space="preserve">                         </w:t>
      </w:r>
      <w:r w:rsidRPr="00AD738E">
        <w:t>ГОСТ 12.4.028, ГОСТ 12.4.296, ГОСТ 12.4.041.</w:t>
      </w:r>
    </w:p>
    <w:p w14:paraId="020CE8E5"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sz w:val="24"/>
        </w:rPr>
        <w:t xml:space="preserve">4.4 </w:t>
      </w:r>
      <w:r w:rsidRPr="00AD738E">
        <w:rPr>
          <w:bCs/>
          <w:sz w:val="24"/>
        </w:rPr>
        <w:t xml:space="preserve">Избегать длительного контакта с кожей, попадания в глаза. Для защиты используется </w:t>
      </w:r>
      <w:r w:rsidRPr="00AD738E">
        <w:rPr>
          <w:sz w:val="24"/>
        </w:rPr>
        <w:t>спецодежда по ГОСТ 12.4.280, спецобувь по ГОСТ 5394, ГОСТ 5375, защитные средства для рук по ГОСТ 12.4.010, ГОСТ 20010, защитные средства для глаз по ГОСТ 12.4.253, ГОСТ 12.4.023 или аналогичные.</w:t>
      </w:r>
    </w:p>
    <w:p w14:paraId="444F38BD"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4.5 На случай аварийных ситуаций должны быть предусмотрены противогазы по ГОСТ 12.4.121.</w:t>
      </w:r>
    </w:p>
    <w:p w14:paraId="2E407BB2" w14:textId="0F6B539E"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 xml:space="preserve">4.6 Все работы с аммофосом плюс, а также хранение и транспортирование должны проводиться в соответствии с санитарными правилами по хранению, транспортированию и применению минеральных удобрений в сельском хозяйстве по </w:t>
      </w:r>
      <w:r w:rsidRPr="00AD738E">
        <w:rPr>
          <w:shd w:val="clear" w:color="auto" w:fill="FFFFFF"/>
        </w:rPr>
        <w:t>ГОСТ 12.3.037.</w:t>
      </w:r>
    </w:p>
    <w:p w14:paraId="7AD61C66"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sz w:val="24"/>
        </w:rPr>
      </w:pPr>
      <w:r w:rsidRPr="00AD738E">
        <w:rPr>
          <w:sz w:val="24"/>
        </w:rPr>
        <w:t xml:space="preserve">4.7 </w:t>
      </w:r>
      <w:r w:rsidRPr="00AD738E">
        <w:rPr>
          <w:bCs/>
          <w:sz w:val="24"/>
        </w:rPr>
        <w:t xml:space="preserve">Удельная активность природных радионуклидов по </w:t>
      </w:r>
      <w:r w:rsidRPr="00AD738E">
        <w:rPr>
          <w:sz w:val="24"/>
        </w:rPr>
        <w:t xml:space="preserve">[1] </w:t>
      </w:r>
      <w:r w:rsidRPr="00AD738E">
        <w:rPr>
          <w:bCs/>
          <w:sz w:val="24"/>
        </w:rPr>
        <w:t xml:space="preserve">для фосфорных удобрений не должна превышать 4000 Бк/кг. </w:t>
      </w:r>
    </w:p>
    <w:p w14:paraId="030C72DD" w14:textId="09F91FD3"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4.8 Общие требования безопасности при производстве удобрения должны соответствовать требованиям ГОСТ 12.2.003 и ГОСТ 12.3.002.</w:t>
      </w:r>
      <w:r w:rsidR="00FF65AA" w:rsidRPr="00AD738E">
        <w:rPr>
          <w:bCs/>
          <w:sz w:val="24"/>
        </w:rPr>
        <w:t xml:space="preserve"> </w:t>
      </w:r>
    </w:p>
    <w:p w14:paraId="0F9F3ADD" w14:textId="7B1B266A"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4.9 Способы обеспечения систем предотвращения пожара и противопожарной защиты, а также организационно-технические мероприятия по предотвращению пожара проводят по ГОСТ 12.1.004</w:t>
      </w:r>
      <w:r w:rsidR="00F0213E" w:rsidRPr="00AD738E">
        <w:rPr>
          <w:bCs/>
          <w:sz w:val="24"/>
        </w:rPr>
        <w:t>.</w:t>
      </w:r>
    </w:p>
    <w:p w14:paraId="6AA1FB10"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4.10 Обеспечение производственных помещений, складов, площадок средствами пожарной техники по СТ РК 1174 и </w:t>
      </w:r>
      <w:r w:rsidRPr="00AD738E">
        <w:rPr>
          <w:sz w:val="24"/>
        </w:rPr>
        <w:t>[6]</w:t>
      </w:r>
      <w:r w:rsidRPr="00AD738E">
        <w:rPr>
          <w:bCs/>
          <w:sz w:val="24"/>
        </w:rPr>
        <w:t>.</w:t>
      </w:r>
    </w:p>
    <w:p w14:paraId="6329904B"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4.11 Рабочие места при производстве удобрения должны быть оборудованы знаками безопасности и сигнальными цветами по ГОСТ 12.4.026.</w:t>
      </w:r>
    </w:p>
    <w:p w14:paraId="4C917446"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4.12 Погрузочно-разгрузочные работы должны быть организованы в соответствие с требованиями ГОСТ 12.3.009.</w:t>
      </w:r>
    </w:p>
    <w:p w14:paraId="032671E8"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4.13 Уровень шума на рабочих местах не должен превышать величин, установленных в ГОСТ 12.1.003.</w:t>
      </w:r>
    </w:p>
    <w:p w14:paraId="74EC87E7" w14:textId="76B582D1"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4.14 Производственные помещения, в которых изготавливают удобрения, должны быть оборудованы приточно-вытяжной вентиляцией в соответствии с требованиями </w:t>
      </w:r>
      <w:r w:rsidR="0076069A" w:rsidRPr="00AD738E">
        <w:rPr>
          <w:bCs/>
          <w:sz w:val="24"/>
        </w:rPr>
        <w:t xml:space="preserve">             </w:t>
      </w:r>
      <w:r w:rsidRPr="00AD738E">
        <w:rPr>
          <w:bCs/>
          <w:sz w:val="24"/>
        </w:rPr>
        <w:t>ГОСТ 12.4.021, места возможного образования пыли (рабочие места при фасовке продукта) должны быть снабжены местными аспирационным отсосами.</w:t>
      </w:r>
    </w:p>
    <w:p w14:paraId="312692B8"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4.15 Охрана окружающей среды.</w:t>
      </w:r>
    </w:p>
    <w:p w14:paraId="2FD779AE"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4.15.1 Мероприятия по охране окружающей среды должны проводиться в соответствии с требованиями действующих: законодательств, стандартов, норм, правил Республики Казахстан.</w:t>
      </w:r>
    </w:p>
    <w:p w14:paraId="7863E412" w14:textId="6A15C07F"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4.15.2 При производстве удобрения должен быть организован постоянный контроль за соблюдением предельно-допустимых выбросов (ПДВ) в атмосферу согласно </w:t>
      </w:r>
      <w:r w:rsidR="0076069A" w:rsidRPr="00AD738E">
        <w:rPr>
          <w:bCs/>
          <w:sz w:val="24"/>
        </w:rPr>
        <w:t xml:space="preserve">                       </w:t>
      </w:r>
      <w:r w:rsidRPr="00AD738E">
        <w:rPr>
          <w:bCs/>
          <w:sz w:val="24"/>
        </w:rPr>
        <w:t>ГОСТ 17.2.4.02.</w:t>
      </w:r>
    </w:p>
    <w:p w14:paraId="2B317AE8"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4.15.3 Выбросы и стоки предприятия не должны загрязнять окружающую среду.</w:t>
      </w:r>
    </w:p>
    <w:p w14:paraId="2444CD35"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4.15.4 Допустимые выбросы вредных веществ на предприятии должны устанавливаться в соответствии с требованиями ГОСТ 17.2.3.02.</w:t>
      </w:r>
    </w:p>
    <w:p w14:paraId="7E812332"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p>
    <w:p w14:paraId="3B30372A" w14:textId="77777777" w:rsidR="008F1FAC" w:rsidRPr="00AD738E" w:rsidRDefault="008F1FAC" w:rsidP="000E1207">
      <w:pPr>
        <w:pStyle w:val="10"/>
        <w:numPr>
          <w:ilvl w:val="0"/>
          <w:numId w:val="4"/>
        </w:numPr>
        <w:tabs>
          <w:tab w:val="clear" w:pos="1134"/>
          <w:tab w:val="clear" w:pos="1605"/>
          <w:tab w:val="num" w:pos="0"/>
          <w:tab w:val="left" w:pos="851"/>
        </w:tabs>
        <w:spacing w:before="0" w:after="0"/>
        <w:ind w:left="0" w:firstLine="567"/>
        <w:rPr>
          <w:sz w:val="24"/>
          <w:szCs w:val="24"/>
        </w:rPr>
      </w:pPr>
      <w:bookmarkStart w:id="24" w:name="_Toc73002684"/>
      <w:bookmarkStart w:id="25" w:name="_Toc99543935"/>
      <w:bookmarkEnd w:id="23"/>
      <w:r w:rsidRPr="00AD738E">
        <w:rPr>
          <w:sz w:val="24"/>
        </w:rPr>
        <w:t>Правила приемки</w:t>
      </w:r>
      <w:bookmarkEnd w:id="24"/>
      <w:bookmarkEnd w:id="25"/>
    </w:p>
    <w:p w14:paraId="43C125CB" w14:textId="77777777" w:rsidR="008F1FAC" w:rsidRPr="00AD738E" w:rsidRDefault="008F1FAC" w:rsidP="000E1207">
      <w:pPr>
        <w:pStyle w:val="afb"/>
        <w:tabs>
          <w:tab w:val="left" w:pos="284"/>
        </w:tabs>
        <w:spacing w:line="240" w:lineRule="auto"/>
        <w:ind w:firstLine="567"/>
        <w:rPr>
          <w:rFonts w:ascii="Times New Roman" w:hAnsi="Times New Roman" w:cs="Times New Roman"/>
          <w:sz w:val="24"/>
          <w:szCs w:val="24"/>
        </w:rPr>
      </w:pPr>
    </w:p>
    <w:p w14:paraId="43C21B8D" w14:textId="77777777" w:rsidR="008F78D7" w:rsidRPr="00AD738E" w:rsidRDefault="008F78D7" w:rsidP="008F78D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5.1 Правила приемки продукции производятся по ГОСТ 23954. </w:t>
      </w:r>
    </w:p>
    <w:p w14:paraId="274A81A2" w14:textId="77777777" w:rsidR="008F78D7" w:rsidRPr="00AD738E" w:rsidRDefault="008F78D7" w:rsidP="008F78D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5.2 Удобрение принимают партиями. Партией считают количество однородного по своим качественным показателям продукта, одновременно направляемого в один адрес и сопровождаемого одним документом о качестве. </w:t>
      </w:r>
    </w:p>
    <w:p w14:paraId="705BF452" w14:textId="77777777" w:rsidR="008F78D7" w:rsidRPr="00AD738E" w:rsidRDefault="008F78D7" w:rsidP="008F78D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5.3 Определение статистической прочности гранул изготовитель проводит не реже одного раза в квартал.</w:t>
      </w:r>
    </w:p>
    <w:p w14:paraId="12B8F124" w14:textId="77777777" w:rsidR="008F78D7" w:rsidRPr="00AD738E" w:rsidRDefault="008F78D7" w:rsidP="008F78D7">
      <w:pPr>
        <w:widowControl w:val="0"/>
        <w:shd w:val="clear" w:color="auto" w:fill="FFFFFF"/>
        <w:tabs>
          <w:tab w:val="left" w:pos="206"/>
          <w:tab w:val="left" w:pos="3261"/>
        </w:tabs>
        <w:autoSpaceDE w:val="0"/>
        <w:autoSpaceDN w:val="0"/>
        <w:adjustRightInd w:val="0"/>
        <w:ind w:firstLine="567"/>
        <w:rPr>
          <w:bCs/>
          <w:sz w:val="24"/>
        </w:rPr>
      </w:pPr>
      <w:r w:rsidRPr="00AD738E">
        <w:rPr>
          <w:bCs/>
          <w:sz w:val="24"/>
        </w:rPr>
        <w:lastRenderedPageBreak/>
        <w:t>5.4 Рассыпчатость определяют у потребителя.</w:t>
      </w:r>
    </w:p>
    <w:p w14:paraId="63DC1BBD" w14:textId="77777777" w:rsidR="008F78D7" w:rsidRPr="00AD738E" w:rsidRDefault="008F78D7" w:rsidP="008F78D7">
      <w:pPr>
        <w:widowControl w:val="0"/>
        <w:shd w:val="clear" w:color="auto" w:fill="FFFFFF"/>
        <w:tabs>
          <w:tab w:val="left" w:pos="206"/>
          <w:tab w:val="left" w:pos="3261"/>
        </w:tabs>
        <w:autoSpaceDE w:val="0"/>
        <w:autoSpaceDN w:val="0"/>
        <w:adjustRightInd w:val="0"/>
        <w:ind w:firstLine="567"/>
        <w:rPr>
          <w:bCs/>
          <w:sz w:val="24"/>
        </w:rPr>
      </w:pPr>
      <w:r w:rsidRPr="00AD738E">
        <w:rPr>
          <w:bCs/>
          <w:sz w:val="24"/>
        </w:rPr>
        <w:t>5.5 Для контроля соответствия удобрения требованиям настоящего стандарта проводят приемосдаточные, периодические испытания и испытания для целей подтверждения соответствия.</w:t>
      </w:r>
    </w:p>
    <w:p w14:paraId="0E212011" w14:textId="77777777" w:rsidR="008F78D7" w:rsidRPr="00AD738E" w:rsidRDefault="008F78D7" w:rsidP="008F78D7">
      <w:pPr>
        <w:pStyle w:val="formattext"/>
        <w:shd w:val="clear" w:color="auto" w:fill="FFFFFF"/>
        <w:spacing w:before="0" w:beforeAutospacing="0" w:after="0" w:afterAutospacing="0"/>
        <w:ind w:firstLine="567"/>
        <w:jc w:val="both"/>
        <w:textAlignment w:val="baseline"/>
        <w:rPr>
          <w:lang w:val="kk-KZ"/>
        </w:rPr>
      </w:pPr>
      <w:r w:rsidRPr="00AD738E">
        <w:rPr>
          <w:lang w:val="kk-KZ"/>
        </w:rPr>
        <w:t>5.6 Приемосдаточные испытания удобрения проводят по пунктам  показателей таблицы 1.</w:t>
      </w:r>
    </w:p>
    <w:p w14:paraId="22215F05" w14:textId="77777777" w:rsidR="008F78D7" w:rsidRPr="00AD738E" w:rsidRDefault="008F78D7" w:rsidP="008F78D7">
      <w:pPr>
        <w:pStyle w:val="formattext"/>
        <w:shd w:val="clear" w:color="auto" w:fill="FFFFFF"/>
        <w:spacing w:before="0" w:beforeAutospacing="0" w:after="0" w:afterAutospacing="0"/>
        <w:ind w:firstLine="567"/>
        <w:jc w:val="both"/>
        <w:textAlignment w:val="baseline"/>
      </w:pPr>
      <w:r w:rsidRPr="00AD738E">
        <w:rPr>
          <w:lang w:val="kk-KZ"/>
        </w:rPr>
        <w:t xml:space="preserve">5.7 </w:t>
      </w:r>
      <w:r w:rsidRPr="00AD738E">
        <w:t xml:space="preserve">Потребитель имеет право проводить контрольную проверку соответствия показателей аммофоса </w:t>
      </w:r>
      <w:r w:rsidRPr="00AD738E">
        <w:rPr>
          <w:bCs/>
        </w:rPr>
        <w:t>плюс</w:t>
      </w:r>
      <w:r w:rsidRPr="00AD738E">
        <w:t>, указанных в заказе.</w:t>
      </w:r>
    </w:p>
    <w:p w14:paraId="7547080C" w14:textId="77777777" w:rsidR="008F78D7" w:rsidRPr="00AD738E" w:rsidRDefault="008F78D7" w:rsidP="008F78D7">
      <w:pPr>
        <w:pStyle w:val="formattext"/>
        <w:shd w:val="clear" w:color="auto" w:fill="FFFFFF"/>
        <w:spacing w:before="0" w:beforeAutospacing="0" w:after="0" w:afterAutospacing="0"/>
        <w:ind w:firstLine="567"/>
        <w:jc w:val="both"/>
        <w:textAlignment w:val="baseline"/>
      </w:pPr>
      <w:r w:rsidRPr="00AD738E">
        <w:t>5.8 При получении неудовлетворительных результатов испытаний, хотя бы по одному показателю, проводят повторные испытания проб, взятых из той же партии. Результаты повторных испытаний считаются окончательными и распространяются на всю партию.</w:t>
      </w:r>
    </w:p>
    <w:p w14:paraId="410CAE45" w14:textId="77777777" w:rsidR="008F78D7" w:rsidRPr="00AD738E" w:rsidRDefault="008F78D7" w:rsidP="008F78D7">
      <w:pPr>
        <w:pStyle w:val="formattext"/>
        <w:shd w:val="clear" w:color="auto" w:fill="FFFFFF"/>
        <w:spacing w:before="0" w:beforeAutospacing="0" w:after="0" w:afterAutospacing="0"/>
        <w:ind w:firstLine="567"/>
        <w:jc w:val="both"/>
        <w:textAlignment w:val="baseline"/>
      </w:pPr>
      <w:r w:rsidRPr="00AD738E">
        <w:t xml:space="preserve">5.9 Испытания для целей подтверждения соответствия удобрения проводят в соответствии с нормативными документами Государственной системы технического регулирования Республики Казахстан.  </w:t>
      </w:r>
    </w:p>
    <w:p w14:paraId="4FA055B8"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p>
    <w:p w14:paraId="5505667C" w14:textId="77777777" w:rsidR="008F1FAC" w:rsidRPr="00AD738E" w:rsidRDefault="008F1FAC" w:rsidP="000E1207">
      <w:pPr>
        <w:pStyle w:val="10"/>
        <w:numPr>
          <w:ilvl w:val="0"/>
          <w:numId w:val="4"/>
        </w:numPr>
        <w:tabs>
          <w:tab w:val="clear" w:pos="1134"/>
          <w:tab w:val="clear" w:pos="1605"/>
          <w:tab w:val="num" w:pos="0"/>
          <w:tab w:val="left" w:pos="851"/>
        </w:tabs>
        <w:spacing w:before="0" w:after="0"/>
        <w:ind w:left="0" w:firstLine="567"/>
        <w:rPr>
          <w:sz w:val="24"/>
        </w:rPr>
      </w:pPr>
      <w:bookmarkStart w:id="26" w:name="_Toc73002685"/>
      <w:bookmarkStart w:id="27" w:name="_Toc99543936"/>
      <w:r w:rsidRPr="00AD738E">
        <w:rPr>
          <w:sz w:val="24"/>
        </w:rPr>
        <w:t>Методы контроля</w:t>
      </w:r>
      <w:bookmarkEnd w:id="26"/>
      <w:bookmarkEnd w:id="27"/>
    </w:p>
    <w:p w14:paraId="4B397970"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76F4A815" w14:textId="4F9012EA" w:rsidR="008F1FAC" w:rsidRPr="00AD738E" w:rsidRDefault="008F1FAC" w:rsidP="000E1207">
      <w:pPr>
        <w:pStyle w:val="2"/>
      </w:pPr>
      <w:bookmarkStart w:id="28" w:name="_Toc99543937"/>
      <w:r w:rsidRPr="00AD738E">
        <w:t>Определение внешнего вида</w:t>
      </w:r>
      <w:bookmarkEnd w:id="28"/>
    </w:p>
    <w:p w14:paraId="52B14559" w14:textId="77777777" w:rsidR="00927964" w:rsidRPr="00AD738E" w:rsidRDefault="00927964" w:rsidP="00927964">
      <w:pPr>
        <w:rPr>
          <w:rStyle w:val="Bodytext2Exact"/>
          <w:rFonts w:eastAsia="Tahoma"/>
          <w:b/>
          <w:color w:val="auto"/>
        </w:rPr>
      </w:pPr>
    </w:p>
    <w:p w14:paraId="5124C83B" w14:textId="1AA8A43C" w:rsidR="00927964" w:rsidRPr="00AD738E" w:rsidRDefault="00927964" w:rsidP="00927964">
      <w:pPr>
        <w:ind w:firstLine="567"/>
        <w:rPr>
          <w:bCs/>
          <w:sz w:val="24"/>
        </w:rPr>
      </w:pPr>
      <w:r w:rsidRPr="00AD738E">
        <w:rPr>
          <w:bCs/>
          <w:sz w:val="24"/>
        </w:rPr>
        <w:t>6.1.1 Отбор проб проводится по ГОСТ 21560.0.</w:t>
      </w:r>
    </w:p>
    <w:p w14:paraId="0B22615E" w14:textId="77777777" w:rsidR="00927964" w:rsidRPr="00AD738E" w:rsidRDefault="00927964" w:rsidP="00927964">
      <w:pPr>
        <w:widowControl w:val="0"/>
        <w:shd w:val="clear" w:color="auto" w:fill="FFFFFF"/>
        <w:tabs>
          <w:tab w:val="left" w:pos="206"/>
          <w:tab w:val="left" w:pos="3261"/>
        </w:tabs>
        <w:autoSpaceDE w:val="0"/>
        <w:autoSpaceDN w:val="0"/>
        <w:adjustRightInd w:val="0"/>
        <w:ind w:firstLine="567"/>
        <w:rPr>
          <w:bCs/>
          <w:sz w:val="24"/>
        </w:rPr>
      </w:pPr>
      <w:r w:rsidRPr="00AD738E">
        <w:rPr>
          <w:bCs/>
          <w:sz w:val="24"/>
        </w:rPr>
        <w:t>6.1.2 Масса точечной пробы должна быть не менее 200 г. Масса средней пробы должна быть от 1,0 до 2,0 кг каждая.</w:t>
      </w:r>
    </w:p>
    <w:p w14:paraId="40FE1622" w14:textId="6A10628F" w:rsidR="00927964" w:rsidRPr="00AD738E" w:rsidRDefault="00927964" w:rsidP="00927964">
      <w:pPr>
        <w:widowControl w:val="0"/>
        <w:shd w:val="clear" w:color="auto" w:fill="FFFFFF"/>
        <w:tabs>
          <w:tab w:val="left" w:pos="206"/>
          <w:tab w:val="left" w:pos="3261"/>
        </w:tabs>
        <w:autoSpaceDE w:val="0"/>
        <w:autoSpaceDN w:val="0"/>
        <w:adjustRightInd w:val="0"/>
        <w:ind w:firstLine="567"/>
        <w:rPr>
          <w:bCs/>
          <w:sz w:val="24"/>
        </w:rPr>
      </w:pPr>
      <w:r w:rsidRPr="00AD738E">
        <w:rPr>
          <w:bCs/>
          <w:sz w:val="24"/>
        </w:rPr>
        <w:t>6.1.3 Точечные проб от неупакованного продукта из насыпей отбирают по                        ГОСТ 21560.0 (1.4).</w:t>
      </w:r>
    </w:p>
    <w:p w14:paraId="6EA3FF06" w14:textId="6DB53F7A" w:rsidR="00927964" w:rsidRPr="00AD738E" w:rsidRDefault="00927964" w:rsidP="00927964">
      <w:pPr>
        <w:widowControl w:val="0"/>
        <w:shd w:val="clear" w:color="auto" w:fill="FFFFFF"/>
        <w:tabs>
          <w:tab w:val="left" w:pos="206"/>
          <w:tab w:val="left" w:pos="3261"/>
        </w:tabs>
        <w:autoSpaceDE w:val="0"/>
        <w:autoSpaceDN w:val="0"/>
        <w:adjustRightInd w:val="0"/>
        <w:ind w:firstLine="567"/>
        <w:rPr>
          <w:bCs/>
          <w:sz w:val="24"/>
        </w:rPr>
      </w:pPr>
      <w:r w:rsidRPr="00AD738E">
        <w:rPr>
          <w:bCs/>
          <w:sz w:val="24"/>
        </w:rPr>
        <w:t>6.1.4 Отбор проб для определения рассыпчатости производится по ГОСТ 21560.0 (1.7).</w:t>
      </w:r>
    </w:p>
    <w:p w14:paraId="247B7FDE" w14:textId="77777777" w:rsidR="00927964" w:rsidRPr="00AD738E" w:rsidRDefault="00927964" w:rsidP="00927964">
      <w:pPr>
        <w:widowControl w:val="0"/>
        <w:shd w:val="clear" w:color="auto" w:fill="FFFFFF"/>
        <w:tabs>
          <w:tab w:val="left" w:pos="206"/>
          <w:tab w:val="left" w:pos="3261"/>
        </w:tabs>
        <w:autoSpaceDE w:val="0"/>
        <w:autoSpaceDN w:val="0"/>
        <w:adjustRightInd w:val="0"/>
        <w:ind w:firstLine="567"/>
        <w:rPr>
          <w:bCs/>
          <w:sz w:val="24"/>
        </w:rPr>
      </w:pPr>
      <w:r w:rsidRPr="00AD738E">
        <w:rPr>
          <w:bCs/>
          <w:sz w:val="24"/>
        </w:rPr>
        <w:t xml:space="preserve">6.1.5 Сокращение объединенных и полученных средних проб продукта проводится по </w:t>
      </w:r>
    </w:p>
    <w:p w14:paraId="30E536B3" w14:textId="5FD9F11F" w:rsidR="00927964" w:rsidRPr="00AD738E" w:rsidRDefault="00927964" w:rsidP="00927964">
      <w:pPr>
        <w:rPr>
          <w:bCs/>
          <w:sz w:val="24"/>
        </w:rPr>
      </w:pPr>
      <w:r w:rsidRPr="00AD738E">
        <w:rPr>
          <w:bCs/>
          <w:sz w:val="24"/>
        </w:rPr>
        <w:t>ГОСТ 21560.0 (раздел 2).</w:t>
      </w:r>
    </w:p>
    <w:p w14:paraId="64703CB4" w14:textId="40117826" w:rsidR="00927964" w:rsidRPr="00AD738E" w:rsidRDefault="00927964" w:rsidP="00927964">
      <w:pPr>
        <w:rPr>
          <w:bCs/>
          <w:sz w:val="24"/>
        </w:rPr>
      </w:pPr>
      <w:r w:rsidRPr="00AD738E">
        <w:rPr>
          <w:bCs/>
          <w:sz w:val="24"/>
        </w:rPr>
        <w:t xml:space="preserve">          6.1.6 Подготовка проб для анализа проводится по ГОСТ 21560.0 (раздел 3).</w:t>
      </w:r>
    </w:p>
    <w:p w14:paraId="40D5B0C3" w14:textId="2F3BD12D" w:rsidR="00927964" w:rsidRPr="00AD738E" w:rsidRDefault="00927964" w:rsidP="00927964">
      <w:pPr>
        <w:ind w:firstLine="567"/>
        <w:rPr>
          <w:bCs/>
          <w:sz w:val="24"/>
        </w:rPr>
      </w:pPr>
      <w:r w:rsidRPr="00AD738E">
        <w:rPr>
          <w:bCs/>
          <w:sz w:val="24"/>
        </w:rPr>
        <w:t xml:space="preserve">Для определения химического состава и массовой доли воды аналитическую пробу дополнительно сокращают до массы от 30 до 50 г механическим делителем или вручную методом последовательного </w:t>
      </w:r>
      <w:proofErr w:type="spellStart"/>
      <w:r w:rsidRPr="00AD738E">
        <w:rPr>
          <w:bCs/>
          <w:sz w:val="24"/>
        </w:rPr>
        <w:t>квартования</w:t>
      </w:r>
      <w:proofErr w:type="spellEnd"/>
      <w:r w:rsidRPr="00AD738E">
        <w:rPr>
          <w:bCs/>
          <w:sz w:val="24"/>
        </w:rPr>
        <w:t xml:space="preserve">. Затем пробу растирают на механическом </w:t>
      </w:r>
      <w:proofErr w:type="spellStart"/>
      <w:r w:rsidRPr="00AD738E">
        <w:rPr>
          <w:bCs/>
          <w:sz w:val="24"/>
        </w:rPr>
        <w:t>истирателе</w:t>
      </w:r>
      <w:proofErr w:type="spellEnd"/>
      <w:r w:rsidRPr="00AD738E">
        <w:rPr>
          <w:bCs/>
          <w:sz w:val="24"/>
        </w:rPr>
        <w:t xml:space="preserve"> любого типа или в ступке до полного прохождения через сито с отверстиями размером 0,5 мм по ГОСТ 3826, помещают в сухую, плотно закрывающуюся банку и используют для химического анализа и определения воды.</w:t>
      </w:r>
    </w:p>
    <w:p w14:paraId="60EB0DD7" w14:textId="77777777" w:rsidR="00927964" w:rsidRPr="00AD738E" w:rsidRDefault="00927964" w:rsidP="00927964">
      <w:pPr>
        <w:ind w:firstLine="567"/>
        <w:rPr>
          <w:bCs/>
          <w:sz w:val="24"/>
        </w:rPr>
      </w:pPr>
      <w:proofErr w:type="spellStart"/>
      <w:r w:rsidRPr="00AD738E">
        <w:rPr>
          <w:bCs/>
          <w:sz w:val="24"/>
        </w:rPr>
        <w:t>Нерастертую</w:t>
      </w:r>
      <w:proofErr w:type="spellEnd"/>
      <w:r w:rsidRPr="00AD738E">
        <w:rPr>
          <w:bCs/>
          <w:sz w:val="24"/>
        </w:rPr>
        <w:t xml:space="preserve"> пробу используют для определения гранулометрического состава и статической прочности гранул.</w:t>
      </w:r>
    </w:p>
    <w:p w14:paraId="347EEB9D" w14:textId="77777777" w:rsidR="00927964" w:rsidRPr="00AD738E" w:rsidRDefault="00927964" w:rsidP="00927964">
      <w:pPr>
        <w:ind w:firstLine="567"/>
        <w:rPr>
          <w:bCs/>
          <w:sz w:val="24"/>
        </w:rPr>
      </w:pPr>
      <w:r w:rsidRPr="00AD738E">
        <w:rPr>
          <w:bCs/>
          <w:sz w:val="24"/>
        </w:rPr>
        <w:t>6.1.7 Числовые значения результата анализа каждого показателя записывают с той степенью точности, с которой задана норма в таблице технических требований.</w:t>
      </w:r>
    </w:p>
    <w:p w14:paraId="507EC5EB"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2A7BAB5A" w14:textId="46D4DF30" w:rsidR="008F1FAC" w:rsidRPr="00AD738E" w:rsidRDefault="002C4294" w:rsidP="000E1207">
      <w:pPr>
        <w:pStyle w:val="2"/>
      </w:pPr>
      <w:bookmarkStart w:id="29" w:name="_Toc99543938"/>
      <w:r w:rsidRPr="00AD738E">
        <w:t>Методы отбора</w:t>
      </w:r>
      <w:r w:rsidR="008F1FAC" w:rsidRPr="00AD738E">
        <w:t xml:space="preserve"> и подготовка проб</w:t>
      </w:r>
      <w:bookmarkEnd w:id="29"/>
    </w:p>
    <w:p w14:paraId="65697382"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lang w:val="kk-KZ"/>
        </w:rPr>
      </w:pPr>
    </w:p>
    <w:p w14:paraId="7566C975"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Внешний вид, маркировку и упаковку удобрения проверяют визуально при естественном освещении.</w:t>
      </w:r>
    </w:p>
    <w:p w14:paraId="0E31CF65"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27EE19CE" w14:textId="0B510BE3" w:rsidR="008F1FAC" w:rsidRPr="00AD738E" w:rsidRDefault="008F1FAC" w:rsidP="000E1207">
      <w:pPr>
        <w:pStyle w:val="2"/>
      </w:pPr>
      <w:bookmarkStart w:id="30" w:name="_Toc99543939"/>
      <w:r w:rsidRPr="00AD738E">
        <w:t>Общие требования к условиям проведения измерений</w:t>
      </w:r>
      <w:bookmarkEnd w:id="30"/>
    </w:p>
    <w:p w14:paraId="7460AB94"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lang w:val="kk-KZ"/>
        </w:rPr>
      </w:pPr>
    </w:p>
    <w:p w14:paraId="3BA3525D"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6.3.1 При выполнении измерений соблюдают следующие условия</w:t>
      </w:r>
      <w:r w:rsidRPr="00AD738E">
        <w:t>,</w:t>
      </w:r>
      <w:r w:rsidRPr="00AD738E">
        <w:rPr>
          <w:rStyle w:val="Bodytext2Exact"/>
          <w:rFonts w:eastAsia="Tahoma"/>
          <w:color w:val="auto"/>
        </w:rPr>
        <w:t xml:space="preserve"> если другие условия не оговорены в методиках измерений:</w:t>
      </w:r>
    </w:p>
    <w:p w14:paraId="039B8E88" w14:textId="4980B69D" w:rsidR="008F1FAC" w:rsidRPr="00AD738E" w:rsidRDefault="008F1FAC" w:rsidP="000E1207">
      <w:pPr>
        <w:pStyle w:val="formattext"/>
        <w:numPr>
          <w:ilvl w:val="0"/>
          <w:numId w:val="11"/>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AD738E">
        <w:rPr>
          <w:rStyle w:val="Bodytext2Exact"/>
          <w:rFonts w:eastAsia="Tahoma"/>
          <w:color w:val="auto"/>
        </w:rPr>
        <w:t xml:space="preserve">температура окружающей среды (20 ± 5) </w:t>
      </w:r>
      <w:proofErr w:type="spellStart"/>
      <w:r w:rsidRPr="00AD738E">
        <w:rPr>
          <w:rStyle w:val="Bodytext2Exact"/>
          <w:rFonts w:eastAsia="Tahoma"/>
          <w:color w:val="auto"/>
          <w:vertAlign w:val="superscript"/>
        </w:rPr>
        <w:t>о</w:t>
      </w:r>
      <w:r w:rsidRPr="00AD738E">
        <w:rPr>
          <w:rStyle w:val="Bodytext2Exact"/>
          <w:rFonts w:eastAsia="Tahoma"/>
          <w:color w:val="auto"/>
        </w:rPr>
        <w:t>С</w:t>
      </w:r>
      <w:proofErr w:type="spellEnd"/>
      <w:r w:rsidRPr="00AD738E">
        <w:rPr>
          <w:rStyle w:val="Bodytext2Exact"/>
          <w:rFonts w:eastAsia="Tahoma"/>
          <w:color w:val="auto"/>
        </w:rPr>
        <w:t>;</w:t>
      </w:r>
    </w:p>
    <w:p w14:paraId="01B7BB98" w14:textId="61D342E9" w:rsidR="008F1FAC" w:rsidRPr="00AD738E" w:rsidRDefault="008F1FAC" w:rsidP="000E1207">
      <w:pPr>
        <w:pStyle w:val="formattext"/>
        <w:numPr>
          <w:ilvl w:val="0"/>
          <w:numId w:val="11"/>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AD738E">
        <w:rPr>
          <w:rStyle w:val="Bodytext2Exact"/>
          <w:rFonts w:eastAsia="Tahoma"/>
          <w:color w:val="auto"/>
        </w:rPr>
        <w:lastRenderedPageBreak/>
        <w:t>атмосферное давление от 84 до 106,7 кПа;</w:t>
      </w:r>
    </w:p>
    <w:p w14:paraId="00A474F0" w14:textId="19E20D6D" w:rsidR="008F1FAC" w:rsidRPr="00AD738E" w:rsidRDefault="008F1FAC" w:rsidP="000E1207">
      <w:pPr>
        <w:pStyle w:val="formattext"/>
        <w:numPr>
          <w:ilvl w:val="0"/>
          <w:numId w:val="11"/>
        </w:numPr>
        <w:shd w:val="clear" w:color="auto" w:fill="FFFFFF"/>
        <w:tabs>
          <w:tab w:val="left" w:pos="851"/>
        </w:tabs>
        <w:spacing w:before="0" w:beforeAutospacing="0" w:after="0" w:afterAutospacing="0"/>
        <w:ind w:left="0" w:firstLine="567"/>
        <w:jc w:val="both"/>
        <w:textAlignment w:val="baseline"/>
        <w:rPr>
          <w:rStyle w:val="Bodytext2Exact"/>
          <w:rFonts w:eastAsia="Tahoma"/>
          <w:color w:val="auto"/>
        </w:rPr>
      </w:pPr>
      <w:r w:rsidRPr="00AD738E">
        <w:rPr>
          <w:rStyle w:val="Bodytext2Exact"/>
          <w:rFonts w:eastAsia="Tahoma"/>
          <w:color w:val="auto"/>
        </w:rPr>
        <w:t xml:space="preserve">относительная влажность воздуха не более 80 % при 25 </w:t>
      </w:r>
      <w:proofErr w:type="spellStart"/>
      <w:r w:rsidRPr="00AD738E">
        <w:rPr>
          <w:rStyle w:val="Bodytext2Exact"/>
          <w:rFonts w:eastAsia="Tahoma"/>
          <w:color w:val="auto"/>
          <w:vertAlign w:val="superscript"/>
        </w:rPr>
        <w:t>о</w:t>
      </w:r>
      <w:r w:rsidRPr="00AD738E">
        <w:rPr>
          <w:rStyle w:val="Bodytext2Exact"/>
          <w:rFonts w:eastAsia="Tahoma"/>
          <w:color w:val="auto"/>
        </w:rPr>
        <w:t>С</w:t>
      </w:r>
      <w:proofErr w:type="spellEnd"/>
      <w:r w:rsidRPr="00AD738E">
        <w:rPr>
          <w:rStyle w:val="Bodytext2Exact"/>
          <w:rFonts w:eastAsia="Tahoma"/>
          <w:color w:val="auto"/>
        </w:rPr>
        <w:t>.</w:t>
      </w:r>
    </w:p>
    <w:p w14:paraId="4026CFF1"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6.3.2 Параметры режимов работы средств измерений устанавливают согласно руководству по их эксплуатации.</w:t>
      </w:r>
    </w:p>
    <w:p w14:paraId="2C04163B"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 xml:space="preserve">6.3.3 Реактивы для проведения испытаний должны быть квалификации не ниже </w:t>
      </w:r>
      <w:proofErr w:type="spellStart"/>
      <w:r w:rsidRPr="00AD738E">
        <w:rPr>
          <w:rStyle w:val="Bodytext2Exact"/>
          <w:rFonts w:eastAsia="Tahoma"/>
          <w:color w:val="auto"/>
        </w:rPr>
        <w:t>х.ч</w:t>
      </w:r>
      <w:proofErr w:type="spellEnd"/>
      <w:r w:rsidRPr="00AD738E">
        <w:rPr>
          <w:rStyle w:val="Bodytext2Exact"/>
          <w:rFonts w:eastAsia="Tahoma"/>
          <w:color w:val="auto"/>
        </w:rPr>
        <w:t xml:space="preserve">. или </w:t>
      </w:r>
      <w:proofErr w:type="spellStart"/>
      <w:r w:rsidRPr="00AD738E">
        <w:rPr>
          <w:rStyle w:val="Bodytext2Exact"/>
          <w:rFonts w:eastAsia="Tahoma"/>
          <w:color w:val="auto"/>
        </w:rPr>
        <w:t>ч.д.а</w:t>
      </w:r>
      <w:proofErr w:type="spellEnd"/>
      <w:r w:rsidRPr="00AD738E">
        <w:rPr>
          <w:rStyle w:val="Bodytext2Exact"/>
          <w:rFonts w:eastAsia="Tahoma"/>
          <w:color w:val="auto"/>
        </w:rPr>
        <w:t>.</w:t>
      </w:r>
    </w:p>
    <w:p w14:paraId="33D59952"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2467A7FF" w14:textId="436A984C" w:rsidR="008F1FAC" w:rsidRPr="00AD738E" w:rsidRDefault="008F1FAC" w:rsidP="000E1207">
      <w:pPr>
        <w:pStyle w:val="2"/>
      </w:pPr>
      <w:bookmarkStart w:id="31" w:name="_Toc99543940"/>
      <w:r w:rsidRPr="00AD738E">
        <w:t>Определение массовой доли общего азота</w:t>
      </w:r>
      <w:bookmarkEnd w:id="31"/>
    </w:p>
    <w:p w14:paraId="37A4A6DF"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lang w:val="kk-KZ"/>
        </w:rPr>
      </w:pPr>
    </w:p>
    <w:p w14:paraId="42A28C8F"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Массовую долю общего азота определяют по ГОСТ 30181.8.</w:t>
      </w:r>
    </w:p>
    <w:p w14:paraId="70F711BA" w14:textId="7EBA9B7F"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 xml:space="preserve">Допускаемая относительная суммарная погрешность результата анализа </w:t>
      </w:r>
      <w:r w:rsidR="00927964" w:rsidRPr="00AD738E">
        <w:rPr>
          <w:rStyle w:val="Bodytext2Exact"/>
          <w:rFonts w:eastAsia="Tahoma"/>
          <w:color w:val="auto"/>
        </w:rPr>
        <w:t>(</w:t>
      </w:r>
      <w:r w:rsidRPr="00AD738E">
        <w:rPr>
          <w:rStyle w:val="Bodytext2Exact"/>
          <w:rFonts w:eastAsia="Tahoma"/>
          <w:color w:val="auto"/>
        </w:rPr>
        <w:t>± 2</w:t>
      </w:r>
      <w:r w:rsidR="00927964" w:rsidRPr="00AD738E">
        <w:rPr>
          <w:rStyle w:val="Bodytext2Exact"/>
          <w:rFonts w:eastAsia="Tahoma"/>
          <w:color w:val="auto"/>
        </w:rPr>
        <w:t>)</w:t>
      </w:r>
      <w:r w:rsidRPr="00AD738E">
        <w:rPr>
          <w:rStyle w:val="Bodytext2Exact"/>
          <w:rFonts w:eastAsia="Tahoma"/>
          <w:color w:val="auto"/>
        </w:rPr>
        <w:t xml:space="preserve"> % при доверительной вероятности Р = 0,95 (для массовой доли азота 12 %).</w:t>
      </w:r>
    </w:p>
    <w:p w14:paraId="51700D39"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52B818E6" w14:textId="564F6B09" w:rsidR="008F1FAC" w:rsidRPr="00AD738E" w:rsidRDefault="008F1FAC" w:rsidP="000E1207">
      <w:pPr>
        <w:pStyle w:val="2"/>
      </w:pPr>
      <w:bookmarkStart w:id="32" w:name="_Toc99543941"/>
      <w:r w:rsidRPr="00AD738E">
        <w:t>Определение массовой доли общих фосфатов</w:t>
      </w:r>
      <w:bookmarkEnd w:id="32"/>
    </w:p>
    <w:p w14:paraId="7BA01D8C"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rPr>
      </w:pPr>
    </w:p>
    <w:p w14:paraId="489A7693" w14:textId="4A37691B"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Массовую долю общих фосфатов определяют по ГОСТ 20851.2, извлечение проводят по разделу 1, определение</w:t>
      </w:r>
      <w:r w:rsidR="00927964" w:rsidRPr="00AD738E">
        <w:rPr>
          <w:rStyle w:val="Bodytext2Exact"/>
          <w:rFonts w:eastAsia="Tahoma"/>
          <w:color w:val="auto"/>
        </w:rPr>
        <w:t xml:space="preserve"> – </w:t>
      </w:r>
      <w:r w:rsidRPr="00AD738E">
        <w:rPr>
          <w:rStyle w:val="Bodytext2Exact"/>
          <w:rFonts w:eastAsia="Tahoma"/>
          <w:color w:val="auto"/>
        </w:rPr>
        <w:t>по разделу 8.</w:t>
      </w:r>
    </w:p>
    <w:p w14:paraId="68C3C2D6" w14:textId="6736E5DC"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За результат измерения принимают среднее арифметическое результатов двух параллельных определений, допускаемое расхождение между которыми при доверительной вероятности Р = 0,95 не должно быть более 0,4 %.</w:t>
      </w:r>
    </w:p>
    <w:p w14:paraId="401D2441"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391678FD" w14:textId="30C38156" w:rsidR="008F1FAC" w:rsidRPr="00AD738E" w:rsidRDefault="008F1FAC" w:rsidP="000E1207">
      <w:pPr>
        <w:pStyle w:val="2"/>
      </w:pPr>
      <w:bookmarkStart w:id="33" w:name="_Toc99543942"/>
      <w:r w:rsidRPr="00AD738E">
        <w:t>Определение массовой доли усвояемых фосфатов</w:t>
      </w:r>
      <w:bookmarkEnd w:id="33"/>
    </w:p>
    <w:p w14:paraId="2E2C554F"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rPr>
      </w:pPr>
    </w:p>
    <w:p w14:paraId="75D1718A" w14:textId="3C32E38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 xml:space="preserve">Массовую долю усвояемых фосфатов определяют по ГОСТ 20851.2, извлечение проводят реактивом </w:t>
      </w:r>
      <w:proofErr w:type="spellStart"/>
      <w:r w:rsidRPr="00AD738E">
        <w:rPr>
          <w:rStyle w:val="Bodytext2Exact"/>
          <w:rFonts w:eastAsia="Tahoma"/>
          <w:color w:val="auto"/>
        </w:rPr>
        <w:t>Петермана</w:t>
      </w:r>
      <w:proofErr w:type="spellEnd"/>
      <w:r w:rsidRPr="00AD738E">
        <w:rPr>
          <w:rStyle w:val="Bodytext2Exact"/>
          <w:rFonts w:eastAsia="Tahoma"/>
          <w:color w:val="auto"/>
        </w:rPr>
        <w:t xml:space="preserve"> в соответствии с разделом 2, раствором </w:t>
      </w:r>
      <w:proofErr w:type="spellStart"/>
      <w:r w:rsidRPr="00AD738E">
        <w:rPr>
          <w:rStyle w:val="Bodytext2Exact"/>
          <w:rFonts w:eastAsia="Tahoma"/>
          <w:color w:val="auto"/>
        </w:rPr>
        <w:t>трилона</w:t>
      </w:r>
      <w:proofErr w:type="spellEnd"/>
      <w:r w:rsidRPr="00AD738E">
        <w:rPr>
          <w:rStyle w:val="Bodytext2Exact"/>
          <w:rFonts w:eastAsia="Tahoma"/>
          <w:color w:val="auto"/>
        </w:rPr>
        <w:t xml:space="preserve"> Б в соответствии с раздел</w:t>
      </w:r>
      <w:r w:rsidR="00642EF8" w:rsidRPr="00AD738E">
        <w:rPr>
          <w:rStyle w:val="Bodytext2Exact"/>
          <w:rFonts w:eastAsia="Tahoma"/>
          <w:color w:val="auto"/>
        </w:rPr>
        <w:t>ом</w:t>
      </w:r>
      <w:r w:rsidRPr="00AD738E">
        <w:rPr>
          <w:rStyle w:val="Bodytext2Exact"/>
          <w:rFonts w:eastAsia="Tahoma"/>
          <w:color w:val="auto"/>
        </w:rPr>
        <w:t xml:space="preserve"> 5</w:t>
      </w:r>
      <w:r w:rsidR="00642EF8" w:rsidRPr="00AD738E">
        <w:rPr>
          <w:rStyle w:val="Bodytext2Exact"/>
          <w:rFonts w:eastAsia="Tahoma"/>
          <w:color w:val="auto"/>
        </w:rPr>
        <w:t xml:space="preserve"> (5а)</w:t>
      </w:r>
      <w:r w:rsidRPr="00AD738E">
        <w:rPr>
          <w:rStyle w:val="Bodytext2Exact"/>
          <w:rFonts w:eastAsia="Tahoma"/>
          <w:color w:val="auto"/>
        </w:rPr>
        <w:t xml:space="preserve"> или раствором лимоннокислого аммония с рН 7 в соответствии с раздел</w:t>
      </w:r>
      <w:r w:rsidR="00642EF8" w:rsidRPr="00AD738E">
        <w:rPr>
          <w:rStyle w:val="Bodytext2Exact"/>
          <w:rFonts w:eastAsia="Tahoma"/>
          <w:color w:val="auto"/>
        </w:rPr>
        <w:t>ом</w:t>
      </w:r>
      <w:r w:rsidRPr="00AD738E">
        <w:rPr>
          <w:rStyle w:val="Bodytext2Exact"/>
          <w:rFonts w:eastAsia="Tahoma"/>
          <w:color w:val="auto"/>
        </w:rPr>
        <w:t xml:space="preserve"> 5</w:t>
      </w:r>
      <w:r w:rsidR="00642EF8" w:rsidRPr="00AD738E">
        <w:rPr>
          <w:rStyle w:val="Bodytext2Exact"/>
          <w:rFonts w:eastAsia="Tahoma"/>
          <w:color w:val="auto"/>
        </w:rPr>
        <w:t xml:space="preserve"> (5б)</w:t>
      </w:r>
      <w:r w:rsidRPr="00AD738E">
        <w:rPr>
          <w:rStyle w:val="Bodytext2Exact"/>
          <w:rFonts w:eastAsia="Tahoma"/>
          <w:color w:val="auto"/>
        </w:rPr>
        <w:t xml:space="preserve">. Определение фосфатов проводят дифференциальным фотометрическим методом по разделу 8. </w:t>
      </w:r>
    </w:p>
    <w:p w14:paraId="7EFDC406"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За результат измерения принимают среднее арифметическое результатов двух параллельных определений, допускаемое расхождение между которыми при доверительной вероятности Р = 0,95 не должно быть более 0,4 %.</w:t>
      </w:r>
    </w:p>
    <w:p w14:paraId="685614FC"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496FFCA9" w14:textId="289FBA32" w:rsidR="008F1FAC" w:rsidRPr="00AD738E" w:rsidRDefault="008F1FAC" w:rsidP="000E1207">
      <w:pPr>
        <w:pStyle w:val="2"/>
      </w:pPr>
      <w:bookmarkStart w:id="34" w:name="_Toc99543943"/>
      <w:r w:rsidRPr="00AD738E">
        <w:t>Определение массовой доли оксида магния</w:t>
      </w:r>
      <w:bookmarkEnd w:id="34"/>
      <w:r w:rsidRPr="00AD738E">
        <w:t xml:space="preserve"> </w:t>
      </w:r>
    </w:p>
    <w:p w14:paraId="683CB58F"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p>
    <w:p w14:paraId="2FF241BC"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6.7.1 Принцип метода – </w:t>
      </w:r>
      <w:proofErr w:type="spellStart"/>
      <w:r w:rsidRPr="00AD738E">
        <w:t>комплексонометрический</w:t>
      </w:r>
      <w:proofErr w:type="spellEnd"/>
      <w:r w:rsidRPr="00AD738E">
        <w:t xml:space="preserve">, основан на последовательном титровании кальция, суммы кальция и магния с раствором </w:t>
      </w:r>
      <w:proofErr w:type="spellStart"/>
      <w:r w:rsidRPr="00AD738E">
        <w:t>трилона</w:t>
      </w:r>
      <w:proofErr w:type="spellEnd"/>
      <w:r w:rsidRPr="00AD738E">
        <w:t xml:space="preserve"> Б  (</w:t>
      </w:r>
      <w:proofErr w:type="spellStart"/>
      <w:r w:rsidRPr="00AD738E">
        <w:t>динатриевая</w:t>
      </w:r>
      <w:proofErr w:type="spellEnd"/>
      <w:r w:rsidRPr="00AD738E">
        <w:t xml:space="preserve"> соль </w:t>
      </w:r>
      <w:proofErr w:type="spellStart"/>
      <w:r w:rsidRPr="00AD738E">
        <w:t>этилендиамин</w:t>
      </w:r>
      <w:proofErr w:type="spellEnd"/>
      <w:r w:rsidRPr="00AD738E">
        <w:t>-</w:t>
      </w:r>
      <w:r w:rsidRPr="00AD738E">
        <w:rPr>
          <w:lang w:val="en-US"/>
        </w:rPr>
        <w:t>N</w:t>
      </w:r>
      <w:r w:rsidRPr="00AD738E">
        <w:t xml:space="preserve">, </w:t>
      </w:r>
      <w:r w:rsidRPr="00AD738E">
        <w:rPr>
          <w:lang w:val="en-US"/>
        </w:rPr>
        <w:t>N</w:t>
      </w:r>
      <w:r w:rsidRPr="00AD738E">
        <w:t xml:space="preserve">, </w:t>
      </w:r>
      <w:r w:rsidRPr="00AD738E">
        <w:rPr>
          <w:lang w:val="en-US"/>
        </w:rPr>
        <w:t>N</w:t>
      </w:r>
      <w:r w:rsidRPr="00AD738E">
        <w:rPr>
          <w:vertAlign w:val="superscript"/>
        </w:rPr>
        <w:t>´</w:t>
      </w:r>
      <w:r w:rsidRPr="00AD738E">
        <w:t xml:space="preserve">, </w:t>
      </w:r>
      <w:r w:rsidRPr="00AD738E">
        <w:rPr>
          <w:lang w:val="en-US"/>
        </w:rPr>
        <w:t>N</w:t>
      </w:r>
      <w:r w:rsidRPr="00AD738E">
        <w:t>´-</w:t>
      </w:r>
      <w:proofErr w:type="spellStart"/>
      <w:r w:rsidRPr="00AD738E">
        <w:t>тетрауксусной</w:t>
      </w:r>
      <w:proofErr w:type="spellEnd"/>
      <w:r w:rsidRPr="00AD738E">
        <w:t xml:space="preserve"> кислоты 2-водный), которая образует с солями щелочноземельных металлов хорошо растворимые в воде бесцветные внутрикомплексные соединения, а затем вычислении массовой доли магния по разности полученных объемов.</w:t>
      </w:r>
    </w:p>
    <w:p w14:paraId="7BD09725" w14:textId="37E5CE65" w:rsidR="00927964" w:rsidRPr="00AD738E" w:rsidRDefault="00927964" w:rsidP="00927964">
      <w:pPr>
        <w:pStyle w:val="formattext"/>
        <w:shd w:val="clear" w:color="auto" w:fill="FFFFFF"/>
        <w:spacing w:before="0" w:beforeAutospacing="0" w:after="0" w:afterAutospacing="0"/>
        <w:ind w:firstLine="567"/>
        <w:jc w:val="both"/>
        <w:textAlignment w:val="baseline"/>
        <w:rPr>
          <w:strike/>
        </w:rPr>
      </w:pPr>
      <w:r w:rsidRPr="00AD738E">
        <w:t xml:space="preserve">Сумму кальция и магния определяют </w:t>
      </w:r>
      <w:proofErr w:type="spellStart"/>
      <w:r w:rsidRPr="00AD738E">
        <w:t>комплексонометрическим</w:t>
      </w:r>
      <w:proofErr w:type="spellEnd"/>
      <w:r w:rsidRPr="00AD738E">
        <w:t xml:space="preserve"> методом в присутствии индикатора хром темно-синего. Железо и алюминий, мешающие определению, маскируют раствором </w:t>
      </w:r>
      <w:proofErr w:type="spellStart"/>
      <w:r w:rsidRPr="00AD738E">
        <w:t>триэтаноламина</w:t>
      </w:r>
      <w:proofErr w:type="spellEnd"/>
      <w:r w:rsidRPr="00AD738E">
        <w:t xml:space="preserve">. </w:t>
      </w:r>
    </w:p>
    <w:p w14:paraId="2AEC5FD7" w14:textId="50C45714"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Точность метода составляет 2 % (</w:t>
      </w:r>
      <w:proofErr w:type="spellStart"/>
      <w:r w:rsidRPr="00AD738E">
        <w:t>отн</w:t>
      </w:r>
      <w:proofErr w:type="spellEnd"/>
      <w:r w:rsidRPr="00AD738E">
        <w:t xml:space="preserve">.) при содержании </w:t>
      </w:r>
      <w:proofErr w:type="spellStart"/>
      <w:r w:rsidRPr="00AD738E">
        <w:t>СаО</w:t>
      </w:r>
      <w:proofErr w:type="spellEnd"/>
      <w:r w:rsidRPr="00AD738E">
        <w:t xml:space="preserve"> и </w:t>
      </w:r>
      <w:r w:rsidRPr="00AD738E">
        <w:rPr>
          <w:lang w:val="en-US"/>
        </w:rPr>
        <w:t>MgO</w:t>
      </w:r>
      <w:r w:rsidRPr="00AD738E">
        <w:t xml:space="preserve"> (1</w:t>
      </w:r>
      <w:r w:rsidR="00642EF8" w:rsidRPr="00AD738E">
        <w:t xml:space="preserve"> – </w:t>
      </w:r>
      <w:r w:rsidRPr="00AD738E">
        <w:t xml:space="preserve">5) % и </w:t>
      </w:r>
      <w:r w:rsidR="00537FB2" w:rsidRPr="00AD738E">
        <w:t xml:space="preserve">         </w:t>
      </w:r>
      <w:proofErr w:type="gramStart"/>
      <w:r w:rsidR="00537FB2" w:rsidRPr="00AD738E">
        <w:t xml:space="preserve">   </w:t>
      </w:r>
      <w:r w:rsidRPr="00AD738E">
        <w:t>(</w:t>
      </w:r>
      <w:proofErr w:type="gramEnd"/>
      <w:r w:rsidRPr="00AD738E">
        <w:t>0,5 – 0,8) (</w:t>
      </w:r>
      <w:proofErr w:type="spellStart"/>
      <w:r w:rsidRPr="00AD738E">
        <w:t>отн</w:t>
      </w:r>
      <w:proofErr w:type="spellEnd"/>
      <w:r w:rsidRPr="00AD738E">
        <w:t>.) % при содержании (20 – 50) % определяемых компонентов.</w:t>
      </w:r>
    </w:p>
    <w:p w14:paraId="4925739A" w14:textId="77777777" w:rsidR="008F1FAC" w:rsidRPr="00AD738E" w:rsidRDefault="008F1FAC" w:rsidP="000E1207">
      <w:pPr>
        <w:ind w:firstLine="567"/>
        <w:rPr>
          <w:sz w:val="24"/>
        </w:rPr>
      </w:pPr>
      <w:r w:rsidRPr="00AD738E">
        <w:rPr>
          <w:sz w:val="24"/>
        </w:rPr>
        <w:t>6.7.2 Требования к средствам измерений, аппаратуре, вспомогательным устройствам.</w:t>
      </w:r>
    </w:p>
    <w:p w14:paraId="3CD0B323" w14:textId="720A3D55" w:rsidR="008F1FAC" w:rsidRPr="00AD738E" w:rsidRDefault="008F1FAC" w:rsidP="000E1207">
      <w:pPr>
        <w:ind w:firstLine="567"/>
        <w:rPr>
          <w:sz w:val="24"/>
        </w:rPr>
      </w:pPr>
      <w:r w:rsidRPr="00AD738E">
        <w:rPr>
          <w:sz w:val="24"/>
        </w:rPr>
        <w:t>Весы электронные (</w:t>
      </w:r>
      <w:r w:rsidRPr="00AD738E">
        <w:rPr>
          <w:sz w:val="24"/>
          <w:lang w:val="en-US"/>
        </w:rPr>
        <w:t>I</w:t>
      </w:r>
      <w:r w:rsidRPr="00AD738E">
        <w:rPr>
          <w:sz w:val="24"/>
        </w:rPr>
        <w:t xml:space="preserve">, </w:t>
      </w:r>
      <w:r w:rsidRPr="00AD738E">
        <w:rPr>
          <w:sz w:val="24"/>
          <w:lang w:val="en-US"/>
        </w:rPr>
        <w:t>II</w:t>
      </w:r>
      <w:r w:rsidRPr="00AD738E">
        <w:rPr>
          <w:sz w:val="24"/>
        </w:rPr>
        <w:t xml:space="preserve">) класса точности по ГОСТ </w:t>
      </w:r>
      <w:r w:rsidRPr="00AD738E">
        <w:rPr>
          <w:sz w:val="24"/>
          <w:lang w:val="en-US"/>
        </w:rPr>
        <w:t>OIML</w:t>
      </w:r>
      <w:r w:rsidRPr="00AD738E">
        <w:rPr>
          <w:sz w:val="24"/>
        </w:rPr>
        <w:t xml:space="preserve"> </w:t>
      </w:r>
      <w:r w:rsidRPr="00AD738E">
        <w:rPr>
          <w:sz w:val="24"/>
          <w:lang w:val="en-US"/>
        </w:rPr>
        <w:t>R</w:t>
      </w:r>
      <w:r w:rsidRPr="00AD738E">
        <w:rPr>
          <w:sz w:val="24"/>
        </w:rPr>
        <w:t xml:space="preserve"> 76-1 (макс.= 220 </w:t>
      </w:r>
      <w:proofErr w:type="gramStart"/>
      <w:r w:rsidRPr="00AD738E">
        <w:rPr>
          <w:sz w:val="24"/>
        </w:rPr>
        <w:t xml:space="preserve">г, </w:t>
      </w:r>
      <w:r w:rsidR="00537FB2" w:rsidRPr="00AD738E">
        <w:rPr>
          <w:sz w:val="24"/>
        </w:rPr>
        <w:t xml:space="preserve">  </w:t>
      </w:r>
      <w:proofErr w:type="gramEnd"/>
      <w:r w:rsidR="00537FB2" w:rsidRPr="00AD738E">
        <w:rPr>
          <w:sz w:val="24"/>
        </w:rPr>
        <w:t xml:space="preserve">             </w:t>
      </w:r>
      <w:r w:rsidRPr="00AD738E">
        <w:rPr>
          <w:sz w:val="24"/>
        </w:rPr>
        <w:t xml:space="preserve">мин. = 10 мг, </w:t>
      </w:r>
      <w:r w:rsidRPr="00AD738E">
        <w:rPr>
          <w:i/>
          <w:sz w:val="24"/>
        </w:rPr>
        <w:t>е</w:t>
      </w:r>
      <w:r w:rsidRPr="00AD738E">
        <w:rPr>
          <w:sz w:val="24"/>
        </w:rPr>
        <w:t xml:space="preserve"> = 0,001г).</w:t>
      </w:r>
    </w:p>
    <w:p w14:paraId="2D75178A" w14:textId="74B44BAF" w:rsidR="008F1FAC" w:rsidRPr="00AD738E" w:rsidRDefault="008F1FAC" w:rsidP="000E1207">
      <w:pPr>
        <w:widowControl w:val="0"/>
        <w:shd w:val="clear" w:color="auto" w:fill="FFFFFF"/>
        <w:tabs>
          <w:tab w:val="left" w:pos="206"/>
          <w:tab w:val="left" w:pos="3261"/>
        </w:tabs>
        <w:autoSpaceDE w:val="0"/>
        <w:autoSpaceDN w:val="0"/>
        <w:adjustRightInd w:val="0"/>
        <w:ind w:firstLine="567"/>
        <w:rPr>
          <w:sz w:val="24"/>
        </w:rPr>
      </w:pPr>
      <w:r w:rsidRPr="00AD738E">
        <w:rPr>
          <w:sz w:val="24"/>
        </w:rPr>
        <w:t>Гири классов Е</w:t>
      </w:r>
      <w:r w:rsidRPr="00AD738E">
        <w:rPr>
          <w:sz w:val="24"/>
          <w:vertAlign w:val="subscript"/>
        </w:rPr>
        <w:t>1</w:t>
      </w:r>
      <w:r w:rsidRPr="00AD738E">
        <w:rPr>
          <w:sz w:val="24"/>
        </w:rPr>
        <w:t>, Е</w:t>
      </w:r>
      <w:r w:rsidRPr="00AD738E">
        <w:rPr>
          <w:sz w:val="24"/>
          <w:vertAlign w:val="subscript"/>
        </w:rPr>
        <w:t>2</w:t>
      </w:r>
      <w:r w:rsidRPr="00AD738E">
        <w:rPr>
          <w:sz w:val="24"/>
        </w:rPr>
        <w:t xml:space="preserve">, </w:t>
      </w:r>
      <w:r w:rsidRPr="00AD738E">
        <w:rPr>
          <w:sz w:val="24"/>
          <w:lang w:val="en-US"/>
        </w:rPr>
        <w:t>F</w:t>
      </w:r>
      <w:r w:rsidRPr="00AD738E">
        <w:rPr>
          <w:sz w:val="24"/>
          <w:vertAlign w:val="subscript"/>
        </w:rPr>
        <w:t>1,</w:t>
      </w:r>
      <w:r w:rsidRPr="00AD738E">
        <w:rPr>
          <w:sz w:val="24"/>
        </w:rPr>
        <w:t xml:space="preserve"> </w:t>
      </w:r>
      <w:r w:rsidRPr="00AD738E">
        <w:rPr>
          <w:sz w:val="24"/>
          <w:lang w:val="en-US"/>
        </w:rPr>
        <w:t>F</w:t>
      </w:r>
      <w:r w:rsidRPr="00AD738E">
        <w:rPr>
          <w:sz w:val="24"/>
          <w:vertAlign w:val="subscript"/>
        </w:rPr>
        <w:t xml:space="preserve">2, </w:t>
      </w:r>
      <w:r w:rsidRPr="00AD738E">
        <w:rPr>
          <w:sz w:val="24"/>
        </w:rPr>
        <w:t>M</w:t>
      </w:r>
      <w:r w:rsidRPr="00AD738E">
        <w:rPr>
          <w:sz w:val="24"/>
          <w:vertAlign w:val="subscript"/>
        </w:rPr>
        <w:t xml:space="preserve">1, </w:t>
      </w:r>
      <w:r w:rsidRPr="00AD738E">
        <w:rPr>
          <w:sz w:val="24"/>
        </w:rPr>
        <w:t>M</w:t>
      </w:r>
      <w:r w:rsidRPr="00AD738E">
        <w:rPr>
          <w:sz w:val="24"/>
          <w:vertAlign w:val="subscript"/>
        </w:rPr>
        <w:t>1-2,</w:t>
      </w:r>
      <w:r w:rsidRPr="00AD738E">
        <w:rPr>
          <w:sz w:val="24"/>
        </w:rPr>
        <w:t xml:space="preserve"> M</w:t>
      </w:r>
      <w:r w:rsidRPr="00AD738E">
        <w:rPr>
          <w:sz w:val="24"/>
          <w:vertAlign w:val="subscript"/>
        </w:rPr>
        <w:t xml:space="preserve">2, </w:t>
      </w:r>
      <w:r w:rsidRPr="00AD738E">
        <w:rPr>
          <w:sz w:val="24"/>
          <w:lang w:val="en-US"/>
        </w:rPr>
        <w:t>M</w:t>
      </w:r>
      <w:r w:rsidRPr="00AD738E">
        <w:rPr>
          <w:sz w:val="24"/>
          <w:vertAlign w:val="subscript"/>
        </w:rPr>
        <w:t>2-3</w:t>
      </w:r>
      <w:r w:rsidRPr="00AD738E">
        <w:rPr>
          <w:sz w:val="24"/>
        </w:rPr>
        <w:t xml:space="preserve"> и</w:t>
      </w:r>
      <w:r w:rsidRPr="00AD738E">
        <w:rPr>
          <w:sz w:val="24"/>
          <w:vertAlign w:val="subscript"/>
        </w:rPr>
        <w:t xml:space="preserve"> </w:t>
      </w:r>
      <w:r w:rsidRPr="00AD738E">
        <w:rPr>
          <w:sz w:val="24"/>
          <w:lang w:val="en-US"/>
        </w:rPr>
        <w:t>M</w:t>
      </w:r>
      <w:r w:rsidRPr="00AD738E">
        <w:rPr>
          <w:sz w:val="24"/>
          <w:vertAlign w:val="subscript"/>
        </w:rPr>
        <w:t>3</w:t>
      </w:r>
      <w:r w:rsidRPr="00AD738E">
        <w:rPr>
          <w:sz w:val="24"/>
        </w:rPr>
        <w:t xml:space="preserve"> по </w:t>
      </w:r>
      <w:r w:rsidRPr="00AD738E">
        <w:rPr>
          <w:bCs/>
          <w:sz w:val="24"/>
        </w:rPr>
        <w:t xml:space="preserve">ГОСТ </w:t>
      </w:r>
      <w:r w:rsidRPr="00AD738E">
        <w:rPr>
          <w:sz w:val="24"/>
          <w:lang w:val="en-US"/>
        </w:rPr>
        <w:t>OIML</w:t>
      </w:r>
      <w:r w:rsidRPr="00AD738E">
        <w:rPr>
          <w:sz w:val="24"/>
        </w:rPr>
        <w:t xml:space="preserve"> </w:t>
      </w:r>
      <w:r w:rsidRPr="00AD738E">
        <w:rPr>
          <w:sz w:val="24"/>
          <w:lang w:val="en-US"/>
        </w:rPr>
        <w:t>R</w:t>
      </w:r>
      <w:r w:rsidRPr="00AD738E">
        <w:rPr>
          <w:sz w:val="24"/>
        </w:rPr>
        <w:t xml:space="preserve"> 111-1.</w:t>
      </w:r>
      <w:r w:rsidRPr="00AD738E">
        <w:rPr>
          <w:bCs/>
          <w:sz w:val="24"/>
        </w:rPr>
        <w:t xml:space="preserve">      </w:t>
      </w:r>
    </w:p>
    <w:p w14:paraId="0014CA1A"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lastRenderedPageBreak/>
        <w:t>рН-метр/</w:t>
      </w:r>
      <w:proofErr w:type="spellStart"/>
      <w:r w:rsidRPr="00AD738E">
        <w:t>иономер</w:t>
      </w:r>
      <w:proofErr w:type="spellEnd"/>
      <w:r w:rsidRPr="00AD738E">
        <w:t xml:space="preserve"> лабораторный любого типа с диапазоном измерений величины рН от минус 1 до плюс 14, с абсолютной погрешностью измерения показателя активности водородных ионов не более ± 0,05 единиц рН или любой аналогичный</w:t>
      </w:r>
    </w:p>
    <w:p w14:paraId="3899E711"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 xml:space="preserve">Баня шестиместная водяная, предел регулирования до 100 </w:t>
      </w:r>
      <w:proofErr w:type="spellStart"/>
      <w:r w:rsidRPr="00AD738E">
        <w:rPr>
          <w:vertAlign w:val="superscript"/>
        </w:rPr>
        <w:t>о</w:t>
      </w:r>
      <w:r w:rsidRPr="00AD738E">
        <w:t>С</w:t>
      </w:r>
      <w:proofErr w:type="spellEnd"/>
      <w:r w:rsidRPr="00AD738E">
        <w:t>.</w:t>
      </w:r>
    </w:p>
    <w:p w14:paraId="034243AF"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Бюретки 1-3-2-2-0,01 по ГОСТ 29251.</w:t>
      </w:r>
    </w:p>
    <w:p w14:paraId="202B3CC9"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Колбы 2-1000-2 по ГОСТ 1770.</w:t>
      </w:r>
    </w:p>
    <w:p w14:paraId="299439B8" w14:textId="77777777" w:rsidR="00927964" w:rsidRPr="00AD738E" w:rsidRDefault="008F1FAC" w:rsidP="00927964">
      <w:pPr>
        <w:pStyle w:val="formattext"/>
        <w:shd w:val="clear" w:color="auto" w:fill="FFFFFF"/>
        <w:spacing w:before="0" w:beforeAutospacing="0" w:after="0" w:afterAutospacing="0"/>
        <w:ind w:firstLine="567"/>
        <w:jc w:val="both"/>
        <w:textAlignment w:val="baseline"/>
      </w:pPr>
      <w:r w:rsidRPr="00AD738E">
        <w:t>Конические колбы КП 1-250-19/26; 2-500-29/32 по ГОСТ 25336.</w:t>
      </w:r>
    </w:p>
    <w:p w14:paraId="6CA73F22"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Пипетки 2-1-10 по ГОСТ 29169.</w:t>
      </w:r>
    </w:p>
    <w:p w14:paraId="672DE2E7"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Пипетки 1-2-1-5 по ГОСТ 29227.</w:t>
      </w:r>
    </w:p>
    <w:p w14:paraId="300A9C03"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Пипетки </w:t>
      </w:r>
      <w:r w:rsidRPr="00AD738E">
        <w:rPr>
          <w:lang w:val="kk-KZ"/>
        </w:rPr>
        <w:t>2-2-</w:t>
      </w:r>
      <w:r w:rsidRPr="00AD738E">
        <w:t>25</w:t>
      </w:r>
      <w:r w:rsidRPr="00AD738E">
        <w:rPr>
          <w:lang w:val="kk-KZ"/>
        </w:rPr>
        <w:t xml:space="preserve"> </w:t>
      </w:r>
      <w:r w:rsidRPr="00AD738E">
        <w:t>по ГОСТ 29169</w:t>
      </w:r>
      <w:r w:rsidRPr="00AD738E">
        <w:rPr>
          <w:lang w:val="kk-KZ"/>
        </w:rPr>
        <w:t>.</w:t>
      </w:r>
      <w:r w:rsidRPr="00AD738E">
        <w:t xml:space="preserve"> </w:t>
      </w:r>
    </w:p>
    <w:p w14:paraId="741E9698" w14:textId="12FA869B"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Пипетки </w:t>
      </w:r>
      <w:r w:rsidRPr="00AD738E">
        <w:rPr>
          <w:lang w:val="kk-KZ"/>
        </w:rPr>
        <w:t>2-2-</w:t>
      </w:r>
      <w:r w:rsidRPr="00AD738E">
        <w:t>50</w:t>
      </w:r>
      <w:r w:rsidRPr="00AD738E">
        <w:rPr>
          <w:lang w:val="kk-KZ"/>
        </w:rPr>
        <w:t xml:space="preserve"> </w:t>
      </w:r>
      <w:r w:rsidRPr="00AD738E">
        <w:t>по ГОСТ 29169</w:t>
      </w:r>
      <w:r w:rsidRPr="00AD738E">
        <w:rPr>
          <w:lang w:val="kk-KZ"/>
        </w:rPr>
        <w:t>.</w:t>
      </w:r>
      <w:r w:rsidRPr="00AD738E">
        <w:t xml:space="preserve"> </w:t>
      </w:r>
    </w:p>
    <w:p w14:paraId="47A779F4"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Мензурки 50;100; 500 по ГОСТ 1770.</w:t>
      </w:r>
    </w:p>
    <w:p w14:paraId="7EFE555C" w14:textId="77777777" w:rsidR="008F1FAC" w:rsidRPr="00AD738E" w:rsidRDefault="008F1FAC" w:rsidP="000E1207">
      <w:pPr>
        <w:ind w:firstLine="567"/>
        <w:rPr>
          <w:sz w:val="24"/>
        </w:rPr>
      </w:pPr>
      <w:r w:rsidRPr="00AD738E">
        <w:rPr>
          <w:sz w:val="24"/>
        </w:rPr>
        <w:t>Допускается использование других типов средств измерений, вспомогательного оборудования и лабораторной посуды с аналогичными и более высокими техническими и метрологическими характеристиками.</w:t>
      </w:r>
    </w:p>
    <w:p w14:paraId="7E1DB4D0"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6.7.3 Требования к реактивам и растворам</w:t>
      </w:r>
    </w:p>
    <w:p w14:paraId="19517803" w14:textId="77777777" w:rsidR="00927964" w:rsidRPr="00AD738E" w:rsidRDefault="008F1FAC" w:rsidP="00927964">
      <w:pPr>
        <w:ind w:firstLine="567"/>
        <w:rPr>
          <w:sz w:val="24"/>
        </w:rPr>
      </w:pPr>
      <w:r w:rsidRPr="00AD738E">
        <w:rPr>
          <w:sz w:val="24"/>
        </w:rPr>
        <w:t>Соляная кислота по ГОСТ 3118, плотностью 1</w:t>
      </w:r>
      <w:r w:rsidR="00927964" w:rsidRPr="00AD738E">
        <w:rPr>
          <w:sz w:val="24"/>
        </w:rPr>
        <w:t>,</w:t>
      </w:r>
      <w:r w:rsidRPr="00AD738E">
        <w:rPr>
          <w:sz w:val="24"/>
        </w:rPr>
        <w:t>19 г/см</w:t>
      </w:r>
      <w:r w:rsidRPr="00AD738E">
        <w:rPr>
          <w:sz w:val="24"/>
          <w:vertAlign w:val="superscript"/>
        </w:rPr>
        <w:t>3</w:t>
      </w:r>
      <w:r w:rsidRPr="00AD738E">
        <w:rPr>
          <w:sz w:val="24"/>
        </w:rPr>
        <w:t xml:space="preserve">, </w:t>
      </w:r>
      <w:r w:rsidR="00927964" w:rsidRPr="00AD738E">
        <w:rPr>
          <w:sz w:val="24"/>
        </w:rPr>
        <w:t xml:space="preserve">раствор с массовой долей </w:t>
      </w:r>
    </w:p>
    <w:p w14:paraId="6575C981" w14:textId="77777777" w:rsidR="00927964" w:rsidRPr="00AD738E" w:rsidRDefault="00927964" w:rsidP="00927964">
      <w:pPr>
        <w:rPr>
          <w:sz w:val="24"/>
        </w:rPr>
      </w:pPr>
      <w:r w:rsidRPr="00AD738E">
        <w:rPr>
          <w:sz w:val="24"/>
        </w:rPr>
        <w:t>20 %.</w:t>
      </w:r>
    </w:p>
    <w:p w14:paraId="44E2C593" w14:textId="13D5F3FC"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Уксусная кислота ледяная по ГОСТ 61, раствор с концентрацией 1 моль/дм</w:t>
      </w:r>
      <w:r w:rsidRPr="00AD738E">
        <w:rPr>
          <w:vertAlign w:val="superscript"/>
        </w:rPr>
        <w:t>3</w:t>
      </w:r>
      <w:r w:rsidR="002C4294" w:rsidRPr="00AD738E">
        <w:rPr>
          <w:vertAlign w:val="superscript"/>
        </w:rPr>
        <w:t xml:space="preserve"> </w:t>
      </w:r>
      <w:r w:rsidRPr="00AD738E">
        <w:t>(1 н.)</w:t>
      </w:r>
    </w:p>
    <w:p w14:paraId="4AC27610" w14:textId="53766F79" w:rsidR="008F1FAC" w:rsidRPr="00AD738E" w:rsidRDefault="00927964" w:rsidP="000E1207">
      <w:pPr>
        <w:pStyle w:val="formattext"/>
        <w:shd w:val="clear" w:color="auto" w:fill="FFFFFF"/>
        <w:spacing w:before="0" w:beforeAutospacing="0" w:after="0" w:afterAutospacing="0"/>
        <w:ind w:firstLine="567"/>
        <w:jc w:val="both"/>
        <w:textAlignment w:val="baseline"/>
      </w:pPr>
      <w:r w:rsidRPr="00AD738E">
        <w:t xml:space="preserve">Натрия гидроокись </w:t>
      </w:r>
      <w:r w:rsidR="008F1FAC" w:rsidRPr="00AD738E">
        <w:t>по ГОСТ 4328, раствор с концентрацией 1 моль/дм</w:t>
      </w:r>
      <w:r w:rsidR="008F1FAC" w:rsidRPr="00AD738E">
        <w:rPr>
          <w:vertAlign w:val="superscript"/>
        </w:rPr>
        <w:t>3</w:t>
      </w:r>
      <w:r w:rsidR="008F1FAC" w:rsidRPr="00AD738E">
        <w:t xml:space="preserve"> (1 н.)</w:t>
      </w:r>
    </w:p>
    <w:p w14:paraId="21381F9A" w14:textId="485C20C6" w:rsidR="008F1FAC" w:rsidRPr="00AD738E" w:rsidRDefault="00927964" w:rsidP="000E1207">
      <w:pPr>
        <w:pStyle w:val="formattext"/>
        <w:shd w:val="clear" w:color="auto" w:fill="FFFFFF"/>
        <w:spacing w:before="0" w:beforeAutospacing="0" w:after="0" w:afterAutospacing="0"/>
        <w:ind w:firstLine="567"/>
        <w:jc w:val="both"/>
        <w:textAlignment w:val="baseline"/>
      </w:pPr>
      <w:r w:rsidRPr="00AD738E">
        <w:t xml:space="preserve">Калия гидроокись </w:t>
      </w:r>
      <w:r w:rsidR="008F1FAC" w:rsidRPr="00AD738E">
        <w:t>по ГОСТ 24363, раствор с концентрацией 2 моль/дм</w:t>
      </w:r>
      <w:r w:rsidR="008F1FAC" w:rsidRPr="00AD738E">
        <w:rPr>
          <w:vertAlign w:val="superscript"/>
        </w:rPr>
        <w:t xml:space="preserve">3 </w:t>
      </w:r>
      <w:r w:rsidR="008F1FAC" w:rsidRPr="00AD738E">
        <w:t>(2 н.)</w:t>
      </w:r>
    </w:p>
    <w:p w14:paraId="01211DFB"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Цинк металлический по ГОСТ 3640.</w:t>
      </w:r>
    </w:p>
    <w:p w14:paraId="28F56111" w14:textId="77777777" w:rsidR="00927964" w:rsidRPr="00AD738E" w:rsidRDefault="00927964" w:rsidP="000E1207">
      <w:pPr>
        <w:pStyle w:val="formattext"/>
        <w:shd w:val="clear" w:color="auto" w:fill="FFFFFF"/>
        <w:spacing w:before="0" w:beforeAutospacing="0" w:after="0" w:afterAutospacing="0"/>
        <w:ind w:firstLine="567"/>
        <w:jc w:val="both"/>
        <w:textAlignment w:val="baseline"/>
      </w:pPr>
      <w:r w:rsidRPr="00AD738E">
        <w:t xml:space="preserve">Калий хлористый по ГОСТ </w:t>
      </w:r>
      <w:r w:rsidRPr="00AD738E">
        <w:rPr>
          <w:shd w:val="clear" w:color="auto" w:fill="FFFFFF"/>
        </w:rPr>
        <w:t>4234</w:t>
      </w:r>
      <w:r w:rsidRPr="00AD738E">
        <w:t>.</w:t>
      </w:r>
    </w:p>
    <w:p w14:paraId="6DD56D22" w14:textId="1B27DD4C" w:rsidR="008F1FAC" w:rsidRPr="00AD738E" w:rsidRDefault="00927964" w:rsidP="000E1207">
      <w:pPr>
        <w:pStyle w:val="formattext"/>
        <w:shd w:val="clear" w:color="auto" w:fill="FFFFFF"/>
        <w:spacing w:before="0" w:beforeAutospacing="0" w:after="0" w:afterAutospacing="0"/>
        <w:ind w:firstLine="567"/>
        <w:jc w:val="both"/>
        <w:textAlignment w:val="baseline"/>
      </w:pPr>
      <w:r w:rsidRPr="00AD738E">
        <w:t xml:space="preserve">Аммоний хлористый </w:t>
      </w:r>
      <w:r w:rsidR="008F1FAC" w:rsidRPr="00AD738E">
        <w:t>по ГОСТ 3773.</w:t>
      </w:r>
    </w:p>
    <w:p w14:paraId="38A66B49"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Аммиак водный по </w:t>
      </w:r>
      <w:r w:rsidRPr="00AD738E">
        <w:rPr>
          <w:shd w:val="clear" w:color="auto" w:fill="FFFFFF"/>
        </w:rPr>
        <w:t>ГОСТ 3760</w:t>
      </w:r>
      <w:r w:rsidRPr="00AD738E">
        <w:t>, с массовой долей 25 %.</w:t>
      </w:r>
    </w:p>
    <w:p w14:paraId="597686B1"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Хлорид железа по </w:t>
      </w:r>
      <w:r w:rsidRPr="00AD738E">
        <w:rPr>
          <w:shd w:val="clear" w:color="auto" w:fill="FFFFFF"/>
        </w:rPr>
        <w:t>ГОСТ 4147</w:t>
      </w:r>
      <w:r w:rsidRPr="00AD738E">
        <w:t xml:space="preserve">, раствор с массовой долей 5 %. </w:t>
      </w:r>
    </w:p>
    <w:p w14:paraId="54A2B49A"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 xml:space="preserve">Индикаторная бумага универсальная, </w:t>
      </w:r>
      <w:proofErr w:type="spellStart"/>
      <w:r w:rsidRPr="00AD738E">
        <w:t>Рифан</w:t>
      </w:r>
      <w:proofErr w:type="spellEnd"/>
      <w:r w:rsidRPr="00AD738E">
        <w:t>, Конго.</w:t>
      </w:r>
    </w:p>
    <w:p w14:paraId="7FBBD93C" w14:textId="7C7D0F08"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Индикатор метиловый красный, 0,1 % раствор в этиловом спирте по ГОСТ 4919.1.</w:t>
      </w:r>
    </w:p>
    <w:p w14:paraId="2CE6883A"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Аммиачный буферный раствор с показателем рН 10,5</w:t>
      </w:r>
    </w:p>
    <w:p w14:paraId="2304D28B"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Ацетатный буферный раствор с показателем рН 4,6</w:t>
      </w:r>
    </w:p>
    <w:p w14:paraId="0B0DE9B1" w14:textId="55CA8910" w:rsidR="008F1FAC" w:rsidRPr="00AD738E" w:rsidRDefault="008F1FAC" w:rsidP="000E1207">
      <w:pPr>
        <w:pStyle w:val="formattext"/>
        <w:shd w:val="clear" w:color="auto" w:fill="FFFFFF"/>
        <w:spacing w:before="0" w:beforeAutospacing="0" w:after="0" w:afterAutospacing="0"/>
        <w:ind w:firstLine="567"/>
        <w:jc w:val="both"/>
        <w:textAlignment w:val="baseline"/>
      </w:pPr>
      <w:proofErr w:type="spellStart"/>
      <w:r w:rsidRPr="00AD738E">
        <w:t>Триэтаноламин</w:t>
      </w:r>
      <w:proofErr w:type="spellEnd"/>
      <w:r w:rsidRPr="00AD738E">
        <w:t xml:space="preserve"> или гидрохлорид </w:t>
      </w:r>
      <w:proofErr w:type="spellStart"/>
      <w:r w:rsidRPr="00AD738E">
        <w:t>триэтаноламина</w:t>
      </w:r>
      <w:proofErr w:type="spellEnd"/>
      <w:r w:rsidRPr="00AD738E">
        <w:t>, 25</w:t>
      </w:r>
      <w:r w:rsidR="00D154D3" w:rsidRPr="00AD738E">
        <w:t xml:space="preserve"> </w:t>
      </w:r>
      <w:r w:rsidRPr="00AD738E">
        <w:t>%-</w:t>
      </w:r>
      <w:proofErr w:type="spellStart"/>
      <w:r w:rsidRPr="00AD738E">
        <w:t>ный</w:t>
      </w:r>
      <w:proofErr w:type="spellEnd"/>
      <w:r w:rsidRPr="00AD738E">
        <w:t xml:space="preserve"> раствор.</w:t>
      </w:r>
    </w:p>
    <w:p w14:paraId="2FCAD633" w14:textId="38583D71" w:rsidR="008F1FAC" w:rsidRPr="00AD738E" w:rsidRDefault="008F1FAC" w:rsidP="000E1207">
      <w:pPr>
        <w:pStyle w:val="formattext"/>
        <w:shd w:val="clear" w:color="auto" w:fill="FFFFFF"/>
        <w:spacing w:before="0" w:beforeAutospacing="0" w:after="0" w:afterAutospacing="0"/>
        <w:ind w:firstLine="567"/>
        <w:jc w:val="both"/>
        <w:textAlignment w:val="baseline"/>
      </w:pPr>
      <w:proofErr w:type="spellStart"/>
      <w:r w:rsidRPr="00AD738E">
        <w:t>Флуорексон</w:t>
      </w:r>
      <w:proofErr w:type="spellEnd"/>
      <w:r w:rsidRPr="00AD738E">
        <w:t>, сухая смесь индикатора с КС</w:t>
      </w:r>
      <w:r w:rsidRPr="00AD738E">
        <w:rPr>
          <w:lang w:val="en-US"/>
        </w:rPr>
        <w:t>l</w:t>
      </w:r>
      <w:r w:rsidRPr="00AD738E">
        <w:t xml:space="preserve"> или К</w:t>
      </w:r>
      <w:r w:rsidRPr="00AD738E">
        <w:rPr>
          <w:lang w:val="en-US"/>
        </w:rPr>
        <w:t>NO</w:t>
      </w:r>
      <w:r w:rsidRPr="00AD738E">
        <w:rPr>
          <w:vertAlign w:val="subscript"/>
        </w:rPr>
        <w:t>3</w:t>
      </w:r>
      <w:r w:rsidRPr="00AD738E">
        <w:t xml:space="preserve"> в соотношении 1:100 растертая в ступке.</w:t>
      </w:r>
    </w:p>
    <w:p w14:paraId="138828C7" w14:textId="6055EE2F" w:rsidR="008F1FAC" w:rsidRPr="00AD738E" w:rsidRDefault="00927964" w:rsidP="000E1207">
      <w:pPr>
        <w:pStyle w:val="formattext"/>
        <w:shd w:val="clear" w:color="auto" w:fill="FFFFFF"/>
        <w:spacing w:before="0" w:beforeAutospacing="0" w:after="0" w:afterAutospacing="0"/>
        <w:ind w:firstLine="567"/>
        <w:jc w:val="both"/>
        <w:textAlignment w:val="baseline"/>
      </w:pPr>
      <w:r w:rsidRPr="00AD738E">
        <w:t xml:space="preserve">Индикатор кислотный </w:t>
      </w:r>
      <w:r w:rsidR="008F1FAC" w:rsidRPr="00AD738E">
        <w:t>хром темно-синий.</w:t>
      </w:r>
    </w:p>
    <w:p w14:paraId="699105A3" w14:textId="77989C0A" w:rsidR="008F1FAC" w:rsidRPr="00AD738E" w:rsidRDefault="008F1FAC" w:rsidP="00927964">
      <w:pPr>
        <w:pStyle w:val="formattext"/>
        <w:shd w:val="clear" w:color="auto" w:fill="FFFFFF"/>
        <w:spacing w:before="0" w:beforeAutospacing="0" w:after="0" w:afterAutospacing="0"/>
        <w:ind w:firstLine="567"/>
        <w:jc w:val="both"/>
        <w:textAlignment w:val="baseline"/>
      </w:pPr>
      <w:r w:rsidRPr="00AD738E">
        <w:t xml:space="preserve">Соль </w:t>
      </w:r>
      <w:proofErr w:type="spellStart"/>
      <w:r w:rsidRPr="00AD738E">
        <w:t>динатриевая</w:t>
      </w:r>
      <w:proofErr w:type="spellEnd"/>
      <w:r w:rsidRPr="00AD738E">
        <w:t xml:space="preserve"> </w:t>
      </w:r>
      <w:proofErr w:type="spellStart"/>
      <w:r w:rsidRPr="00AD738E">
        <w:t>этилендиамин</w:t>
      </w:r>
      <w:proofErr w:type="spellEnd"/>
      <w:r w:rsidRPr="00AD738E">
        <w:t>-</w:t>
      </w:r>
      <w:r w:rsidRPr="00AD738E">
        <w:rPr>
          <w:lang w:val="en-US"/>
        </w:rPr>
        <w:t>N</w:t>
      </w:r>
      <w:r w:rsidRPr="00AD738E">
        <w:t xml:space="preserve">, </w:t>
      </w:r>
      <w:r w:rsidRPr="00AD738E">
        <w:rPr>
          <w:lang w:val="en-US"/>
        </w:rPr>
        <w:t>N</w:t>
      </w:r>
      <w:r w:rsidRPr="00AD738E">
        <w:t xml:space="preserve">, </w:t>
      </w:r>
      <w:r w:rsidRPr="00AD738E">
        <w:rPr>
          <w:lang w:val="en-US"/>
        </w:rPr>
        <w:t>N</w:t>
      </w:r>
      <w:r w:rsidRPr="00AD738E">
        <w:rPr>
          <w:vertAlign w:val="superscript"/>
        </w:rPr>
        <w:t>´</w:t>
      </w:r>
      <w:r w:rsidRPr="00AD738E">
        <w:t xml:space="preserve">, </w:t>
      </w:r>
      <w:r w:rsidRPr="00AD738E">
        <w:rPr>
          <w:lang w:val="en-US"/>
        </w:rPr>
        <w:t>N</w:t>
      </w:r>
      <w:r w:rsidRPr="00AD738E">
        <w:t>´-</w:t>
      </w:r>
      <w:proofErr w:type="spellStart"/>
      <w:r w:rsidRPr="00AD738E">
        <w:t>тетрауксусной</w:t>
      </w:r>
      <w:proofErr w:type="spellEnd"/>
      <w:r w:rsidRPr="00AD738E">
        <w:t xml:space="preserve"> кислоты 2-водная (</w:t>
      </w:r>
      <w:proofErr w:type="spellStart"/>
      <w:r w:rsidRPr="00AD738E">
        <w:t>трилон</w:t>
      </w:r>
      <w:proofErr w:type="spellEnd"/>
      <w:r w:rsidRPr="00AD738E">
        <w:t xml:space="preserve"> Б) по ГОСТ 10652, </w:t>
      </w:r>
      <w:r w:rsidR="00927964" w:rsidRPr="00AD738E">
        <w:t>раствор молярной концентрации 0,025 моль/дм</w:t>
      </w:r>
      <w:r w:rsidR="00927964" w:rsidRPr="00AD738E">
        <w:rPr>
          <w:vertAlign w:val="superscript"/>
        </w:rPr>
        <w:t>3</w:t>
      </w:r>
      <w:r w:rsidR="00927964" w:rsidRPr="00AD738E">
        <w:t>.</w:t>
      </w:r>
    </w:p>
    <w:p w14:paraId="09B2F0E3"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Приготовление раствора с концентрацией 1 моль/дм</w:t>
      </w:r>
      <w:r w:rsidRPr="00AD738E">
        <w:rPr>
          <w:vertAlign w:val="superscript"/>
        </w:rPr>
        <w:t xml:space="preserve">3 </w:t>
      </w:r>
      <w:r w:rsidRPr="00AD738E">
        <w:t>(1 н.) уксусной кислоты.</w:t>
      </w:r>
    </w:p>
    <w:p w14:paraId="30CFE9D1" w14:textId="5558EE48"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Растворяют 60 см</w:t>
      </w:r>
      <w:r w:rsidRPr="00AD738E">
        <w:rPr>
          <w:vertAlign w:val="superscript"/>
        </w:rPr>
        <w:t>3</w:t>
      </w:r>
      <w:r w:rsidRPr="00AD738E">
        <w:t xml:space="preserve"> ледяной уксусной кислоты в дистиллированной воде и доводят объем до 1 дм</w:t>
      </w:r>
      <w:r w:rsidRPr="00AD738E">
        <w:rPr>
          <w:vertAlign w:val="superscript"/>
        </w:rPr>
        <w:t>3</w:t>
      </w:r>
      <w:r w:rsidRPr="00AD738E">
        <w:t>.</w:t>
      </w:r>
    </w:p>
    <w:p w14:paraId="3349C27E" w14:textId="4FBA33EB"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Приготовление раствора хлорида железа (</w:t>
      </w:r>
      <w:proofErr w:type="spellStart"/>
      <w:r w:rsidRPr="00AD738E">
        <w:rPr>
          <w:lang w:val="en-US"/>
        </w:rPr>
        <w:t>FeCl</w:t>
      </w:r>
      <w:proofErr w:type="spellEnd"/>
      <w:r w:rsidRPr="00AD738E">
        <w:rPr>
          <w:vertAlign w:val="subscript"/>
        </w:rPr>
        <w:t>3</w:t>
      </w:r>
      <w:r w:rsidRPr="00AD738E">
        <w:t xml:space="preserve"> х 6Н</w:t>
      </w:r>
      <w:r w:rsidRPr="00AD738E">
        <w:rPr>
          <w:vertAlign w:val="subscript"/>
        </w:rPr>
        <w:t>2</w:t>
      </w:r>
      <w:r w:rsidRPr="00AD738E">
        <w:t>О) с массовой долей 5 %.</w:t>
      </w:r>
    </w:p>
    <w:p w14:paraId="2FB72983"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Растворяют 5,0 г </w:t>
      </w:r>
      <w:proofErr w:type="spellStart"/>
      <w:r w:rsidRPr="00AD738E">
        <w:rPr>
          <w:lang w:val="en-US"/>
        </w:rPr>
        <w:t>FeCl</w:t>
      </w:r>
      <w:proofErr w:type="spellEnd"/>
      <w:r w:rsidRPr="00AD738E">
        <w:rPr>
          <w:vertAlign w:val="subscript"/>
        </w:rPr>
        <w:t>3</w:t>
      </w:r>
      <w:r w:rsidRPr="00AD738E">
        <w:t xml:space="preserve"> х 6Н</w:t>
      </w:r>
      <w:r w:rsidRPr="00AD738E">
        <w:rPr>
          <w:vertAlign w:val="subscript"/>
        </w:rPr>
        <w:t>2</w:t>
      </w:r>
      <w:r w:rsidRPr="00AD738E">
        <w:t>О в воде и разбавляют водой до 100 см</w:t>
      </w:r>
      <w:r w:rsidRPr="00AD738E">
        <w:rPr>
          <w:vertAlign w:val="superscript"/>
        </w:rPr>
        <w:t>3</w:t>
      </w:r>
      <w:r w:rsidRPr="00AD738E">
        <w:t>.</w:t>
      </w:r>
    </w:p>
    <w:p w14:paraId="0EF9C0CE" w14:textId="3F905742"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Приготовление аммиачного буферного раствора (</w:t>
      </w:r>
      <w:r w:rsidRPr="00AD738E">
        <w:rPr>
          <w:lang w:val="en-US"/>
        </w:rPr>
        <w:t>NH</w:t>
      </w:r>
      <w:r w:rsidRPr="00AD738E">
        <w:rPr>
          <w:vertAlign w:val="subscript"/>
        </w:rPr>
        <w:t>4</w:t>
      </w:r>
      <w:r w:rsidRPr="00AD738E">
        <w:rPr>
          <w:lang w:val="en-US"/>
        </w:rPr>
        <w:t>Cl</w:t>
      </w:r>
      <w:r w:rsidRPr="00AD738E">
        <w:t>) с показателем рН 10,5.</w:t>
      </w:r>
    </w:p>
    <w:p w14:paraId="1E6656EC" w14:textId="1F705BBD"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Растворяют 67 г </w:t>
      </w:r>
      <w:r w:rsidRPr="00AD738E">
        <w:rPr>
          <w:lang w:val="en-US"/>
        </w:rPr>
        <w:t>NH</w:t>
      </w:r>
      <w:r w:rsidRPr="00AD738E">
        <w:rPr>
          <w:vertAlign w:val="subscript"/>
        </w:rPr>
        <w:t>4</w:t>
      </w:r>
      <w:r w:rsidRPr="00AD738E">
        <w:rPr>
          <w:lang w:val="en-US"/>
        </w:rPr>
        <w:t>Cl</w:t>
      </w:r>
      <w:r w:rsidRPr="00AD738E">
        <w:t xml:space="preserve"> в 200 см</w:t>
      </w:r>
      <w:r w:rsidRPr="00AD738E">
        <w:rPr>
          <w:vertAlign w:val="superscript"/>
        </w:rPr>
        <w:t>3</w:t>
      </w:r>
      <w:r w:rsidRPr="00AD738E">
        <w:t xml:space="preserve"> воды в мерной колбе </w:t>
      </w:r>
      <w:r w:rsidRPr="00AD738E">
        <w:rPr>
          <w:lang w:val="kk-KZ"/>
        </w:rPr>
        <w:t>вместимостью</w:t>
      </w:r>
      <w:r w:rsidRPr="00AD738E">
        <w:t xml:space="preserve"> 1 дм</w:t>
      </w:r>
      <w:r w:rsidRPr="00AD738E">
        <w:rPr>
          <w:vertAlign w:val="superscript"/>
        </w:rPr>
        <w:t>3</w:t>
      </w:r>
      <w:r w:rsidRPr="00AD738E">
        <w:t>, к раствору добавляют 570 см</w:t>
      </w:r>
      <w:r w:rsidRPr="00AD738E">
        <w:rPr>
          <w:vertAlign w:val="superscript"/>
        </w:rPr>
        <w:t>3</w:t>
      </w:r>
      <w:r w:rsidRPr="00AD738E">
        <w:t xml:space="preserve"> раствора водного аммиака с массовой долей 25 %, объем раствора доводят до метки водой и перемешивают.</w:t>
      </w:r>
    </w:p>
    <w:p w14:paraId="572160C8" w14:textId="347C368E"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Приготовление ацетатного буферного раствора с показателем рН 4,6.</w:t>
      </w:r>
    </w:p>
    <w:p w14:paraId="368AADF7"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rPr>
          <w:vertAlign w:val="superscript"/>
        </w:rPr>
      </w:pPr>
      <w:r w:rsidRPr="00AD738E">
        <w:t xml:space="preserve"> Смешивают 500 см</w:t>
      </w:r>
      <w:r w:rsidRPr="00AD738E">
        <w:rPr>
          <w:vertAlign w:val="superscript"/>
        </w:rPr>
        <w:t>3</w:t>
      </w:r>
      <w:r w:rsidRPr="00AD738E">
        <w:t xml:space="preserve"> раствора гидроокиси натрия (</w:t>
      </w:r>
      <w:r w:rsidRPr="00AD738E">
        <w:rPr>
          <w:lang w:val="en-US"/>
        </w:rPr>
        <w:t>NaOH</w:t>
      </w:r>
      <w:r w:rsidRPr="00AD738E">
        <w:t>) концентрации 1 моль/дм</w:t>
      </w:r>
      <w:r w:rsidRPr="00AD738E">
        <w:rPr>
          <w:vertAlign w:val="superscript"/>
        </w:rPr>
        <w:t xml:space="preserve">3  </w:t>
      </w:r>
    </w:p>
    <w:p w14:paraId="01409BAD" w14:textId="1C45B7B6" w:rsidR="00927964" w:rsidRPr="00AD738E" w:rsidRDefault="00927964" w:rsidP="00927964">
      <w:pPr>
        <w:pStyle w:val="formattext"/>
        <w:shd w:val="clear" w:color="auto" w:fill="FFFFFF"/>
        <w:spacing w:before="0" w:beforeAutospacing="0" w:after="0" w:afterAutospacing="0"/>
        <w:jc w:val="both"/>
        <w:textAlignment w:val="baseline"/>
      </w:pPr>
      <w:r w:rsidRPr="00AD738E">
        <w:t xml:space="preserve">(1 н.) </w:t>
      </w:r>
      <w:r w:rsidRPr="00AD738E">
        <w:rPr>
          <w:lang w:val="en-US"/>
        </w:rPr>
        <w:t>c</w:t>
      </w:r>
      <w:r w:rsidRPr="00AD738E">
        <w:t xml:space="preserve"> 1 дм</w:t>
      </w:r>
      <w:r w:rsidRPr="00AD738E">
        <w:rPr>
          <w:vertAlign w:val="superscript"/>
        </w:rPr>
        <w:t>3</w:t>
      </w:r>
      <w:r w:rsidRPr="00AD738E">
        <w:t xml:space="preserve"> раствора 1 моль/дм</w:t>
      </w:r>
      <w:r w:rsidRPr="00AD738E">
        <w:rPr>
          <w:vertAlign w:val="superscript"/>
        </w:rPr>
        <w:t xml:space="preserve">3 </w:t>
      </w:r>
      <w:r w:rsidRPr="00AD738E">
        <w:t>(1 н.) уксусной кислоты ледяной (</w:t>
      </w:r>
      <w:r w:rsidRPr="00AD738E">
        <w:rPr>
          <w:lang w:val="en-US"/>
        </w:rPr>
        <w:t>CH</w:t>
      </w:r>
      <w:r w:rsidRPr="00AD738E">
        <w:rPr>
          <w:vertAlign w:val="subscript"/>
        </w:rPr>
        <w:t>3</w:t>
      </w:r>
      <w:r w:rsidRPr="00AD738E">
        <w:rPr>
          <w:lang w:val="en-US"/>
        </w:rPr>
        <w:t>COOH</w:t>
      </w:r>
      <w:r w:rsidRPr="00AD738E">
        <w:t>).</w:t>
      </w:r>
      <w:r w:rsidRPr="00AD738E">
        <w:rPr>
          <w:vertAlign w:val="superscript"/>
        </w:rPr>
        <w:t xml:space="preserve"> </w:t>
      </w:r>
    </w:p>
    <w:p w14:paraId="26A0DF24" w14:textId="1BE9B7B8" w:rsidR="00927964" w:rsidRPr="00AD738E" w:rsidRDefault="00927964" w:rsidP="00927964">
      <w:pPr>
        <w:pStyle w:val="formattext"/>
        <w:shd w:val="clear" w:color="auto" w:fill="FFFFFF"/>
        <w:spacing w:before="0" w:beforeAutospacing="0" w:after="0" w:afterAutospacing="0"/>
        <w:ind w:firstLine="567"/>
        <w:jc w:val="both"/>
        <w:textAlignment w:val="baseline"/>
        <w:rPr>
          <w:strike/>
        </w:rPr>
      </w:pPr>
      <w:r w:rsidRPr="00AD738E">
        <w:t xml:space="preserve">Приготовление </w:t>
      </w:r>
      <w:proofErr w:type="spellStart"/>
      <w:r w:rsidRPr="00AD738E">
        <w:t>триэтаноламина</w:t>
      </w:r>
      <w:proofErr w:type="spellEnd"/>
      <w:r w:rsidRPr="00AD738E">
        <w:t xml:space="preserve"> или гидрохлорида </w:t>
      </w:r>
      <w:proofErr w:type="spellStart"/>
      <w:r w:rsidRPr="00AD738E">
        <w:t>триэтаноламина</w:t>
      </w:r>
      <w:proofErr w:type="spellEnd"/>
      <w:r w:rsidRPr="00AD738E">
        <w:t xml:space="preserve"> с массовой долей 25 %.</w:t>
      </w:r>
    </w:p>
    <w:p w14:paraId="049D30C4"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lastRenderedPageBreak/>
        <w:t xml:space="preserve"> Если раствор </w:t>
      </w:r>
      <w:proofErr w:type="spellStart"/>
      <w:r w:rsidRPr="00AD738E">
        <w:t>триэтаноламина</w:t>
      </w:r>
      <w:proofErr w:type="spellEnd"/>
      <w:r w:rsidRPr="00AD738E">
        <w:t xml:space="preserve"> сильно окрашен, проводят его очистку. Для этого смешивают </w:t>
      </w:r>
      <w:proofErr w:type="spellStart"/>
      <w:r w:rsidRPr="00AD738E">
        <w:t>триэтаноламин</w:t>
      </w:r>
      <w:proofErr w:type="spellEnd"/>
      <w:r w:rsidRPr="00AD738E">
        <w:t xml:space="preserve"> с этиловым спиртом в соотношении (1:1) и нейтрализуют раствор соляной кислотой плотностью 1,19 г/см</w:t>
      </w:r>
      <w:r w:rsidRPr="00AD738E">
        <w:rPr>
          <w:vertAlign w:val="superscript"/>
        </w:rPr>
        <w:t>3</w:t>
      </w:r>
      <w:r w:rsidRPr="00AD738E">
        <w:t xml:space="preserve"> до кислой реакции по индикаторной бумаге Конго. После охлаждения отфильтровывают гидрохлорид </w:t>
      </w:r>
      <w:proofErr w:type="spellStart"/>
      <w:r w:rsidRPr="00AD738E">
        <w:t>триэтаноламина</w:t>
      </w:r>
      <w:proofErr w:type="spellEnd"/>
      <w:r w:rsidRPr="00AD738E">
        <w:t xml:space="preserve"> и промывают на воронке </w:t>
      </w:r>
      <w:proofErr w:type="spellStart"/>
      <w:r w:rsidRPr="00AD738E">
        <w:t>Бюхнера</w:t>
      </w:r>
      <w:proofErr w:type="spellEnd"/>
      <w:r w:rsidRPr="00AD738E">
        <w:t xml:space="preserve"> этиловым спиртом. Полученные белые кристаллы высушивают на воздухе.</w:t>
      </w:r>
    </w:p>
    <w:p w14:paraId="1D646F2A"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Приготовление кислотного хром темно-синего: растворяют 0,5 г индикатора в 2 см</w:t>
      </w:r>
      <w:r w:rsidRPr="00AD738E">
        <w:rPr>
          <w:vertAlign w:val="superscript"/>
        </w:rPr>
        <w:t>3</w:t>
      </w:r>
      <w:r w:rsidRPr="00AD738E">
        <w:t xml:space="preserve"> аммиачного буферного раствора рН 10,5 и доводят объем раствора водой до 100 см</w:t>
      </w:r>
      <w:r w:rsidRPr="00AD738E">
        <w:rPr>
          <w:vertAlign w:val="superscript"/>
        </w:rPr>
        <w:t>3</w:t>
      </w:r>
      <w:r w:rsidRPr="00AD738E">
        <w:t>.</w:t>
      </w:r>
    </w:p>
    <w:p w14:paraId="31095093"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Приготовление раствора </w:t>
      </w:r>
      <w:proofErr w:type="spellStart"/>
      <w:r w:rsidRPr="00AD738E">
        <w:t>трилона</w:t>
      </w:r>
      <w:proofErr w:type="spellEnd"/>
      <w:r w:rsidRPr="00AD738E">
        <w:t xml:space="preserve"> Б молярной концентрации 0,025 моль/дм</w:t>
      </w:r>
      <w:r w:rsidRPr="00AD738E">
        <w:rPr>
          <w:vertAlign w:val="superscript"/>
        </w:rPr>
        <w:t>3</w:t>
      </w:r>
      <w:r w:rsidRPr="00AD738E">
        <w:t>.</w:t>
      </w:r>
    </w:p>
    <w:p w14:paraId="4D64DCF9"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(9,300 ± 0,001) г </w:t>
      </w:r>
      <w:proofErr w:type="spellStart"/>
      <w:r w:rsidRPr="00AD738E">
        <w:t>трилона</w:t>
      </w:r>
      <w:proofErr w:type="spellEnd"/>
      <w:r w:rsidRPr="00AD738E">
        <w:t xml:space="preserve"> Б помещают в мерную колбу вместимостью 1000 см</w:t>
      </w:r>
      <w:r w:rsidRPr="00AD738E">
        <w:rPr>
          <w:vertAlign w:val="superscript"/>
        </w:rPr>
        <w:t>3</w:t>
      </w:r>
      <w:r w:rsidRPr="00AD738E">
        <w:t xml:space="preserve"> и растворяют в (500 – 700) см</w:t>
      </w:r>
      <w:r w:rsidRPr="00AD738E">
        <w:rPr>
          <w:vertAlign w:val="superscript"/>
        </w:rPr>
        <w:t>3</w:t>
      </w:r>
      <w:r w:rsidRPr="00AD738E">
        <w:t xml:space="preserve"> дистиллированной воды, доводят объем раствора водой до метки и перемешивают. Если раствор мутный, его фильтруют. Коэффициент </w:t>
      </w:r>
      <w:proofErr w:type="spellStart"/>
      <w:r w:rsidRPr="00AD738E">
        <w:t>молярности</w:t>
      </w:r>
      <w:proofErr w:type="spellEnd"/>
      <w:r w:rsidRPr="00AD738E">
        <w:t xml:space="preserve"> раствора </w:t>
      </w:r>
      <w:proofErr w:type="spellStart"/>
      <w:r w:rsidRPr="00AD738E">
        <w:t>трилона</w:t>
      </w:r>
      <w:proofErr w:type="spellEnd"/>
      <w:r w:rsidRPr="00AD738E">
        <w:t xml:space="preserve"> Б устанавливают по хлористому цинку по ГОСТ 10398 с применением цинка по индикатору </w:t>
      </w:r>
      <w:proofErr w:type="spellStart"/>
      <w:r w:rsidRPr="00AD738E">
        <w:t>эриохром</w:t>
      </w:r>
      <w:proofErr w:type="spellEnd"/>
      <w:r w:rsidRPr="00AD738E">
        <w:t xml:space="preserve"> черный Т.</w:t>
      </w:r>
    </w:p>
    <w:p w14:paraId="4545ACD9" w14:textId="77777777" w:rsidR="00303AF9" w:rsidRPr="00AD738E" w:rsidRDefault="00303AF9" w:rsidP="00927964">
      <w:pPr>
        <w:ind w:firstLine="567"/>
        <w:rPr>
          <w:sz w:val="24"/>
        </w:rPr>
      </w:pPr>
      <w:r w:rsidRPr="00AD738E">
        <w:rPr>
          <w:sz w:val="24"/>
        </w:rPr>
        <w:t xml:space="preserve">6.7.5 </w:t>
      </w:r>
      <w:r w:rsidR="00927964" w:rsidRPr="00AD738E">
        <w:rPr>
          <w:sz w:val="24"/>
        </w:rPr>
        <w:t xml:space="preserve">Проведение анализа </w:t>
      </w:r>
    </w:p>
    <w:p w14:paraId="7DCBB8DD" w14:textId="4292F686" w:rsidR="00927964" w:rsidRPr="00AD738E" w:rsidRDefault="00303AF9" w:rsidP="00927964">
      <w:pPr>
        <w:ind w:firstLine="567"/>
        <w:rPr>
          <w:sz w:val="24"/>
        </w:rPr>
      </w:pPr>
      <w:r w:rsidRPr="00AD738E">
        <w:rPr>
          <w:sz w:val="24"/>
        </w:rPr>
        <w:t xml:space="preserve">6.7.5.1 </w:t>
      </w:r>
      <w:r w:rsidR="00927964" w:rsidRPr="00AD738E">
        <w:rPr>
          <w:sz w:val="24"/>
        </w:rPr>
        <w:t xml:space="preserve">1,0 г удобрения взвешивают (результат взвешивания в граммах записывают с точностью до четвертого десятичного знака), переносят в стакан или коническую колбу вместимостью </w:t>
      </w:r>
      <w:r w:rsidRPr="00AD738E">
        <w:rPr>
          <w:sz w:val="24"/>
        </w:rPr>
        <w:t xml:space="preserve">от </w:t>
      </w:r>
      <w:r w:rsidR="00927964" w:rsidRPr="00AD738E">
        <w:rPr>
          <w:sz w:val="24"/>
        </w:rPr>
        <w:t>250</w:t>
      </w:r>
      <w:r w:rsidRPr="00AD738E">
        <w:rPr>
          <w:sz w:val="24"/>
        </w:rPr>
        <w:t xml:space="preserve"> до 3</w:t>
      </w:r>
      <w:r w:rsidR="00927964" w:rsidRPr="00AD738E">
        <w:rPr>
          <w:sz w:val="24"/>
        </w:rPr>
        <w:t>00 см</w:t>
      </w:r>
      <w:r w:rsidR="00927964" w:rsidRPr="00AD738E">
        <w:rPr>
          <w:sz w:val="24"/>
          <w:vertAlign w:val="superscript"/>
        </w:rPr>
        <w:t>3</w:t>
      </w:r>
      <w:r w:rsidR="00927964" w:rsidRPr="00AD738E">
        <w:rPr>
          <w:sz w:val="24"/>
        </w:rPr>
        <w:t xml:space="preserve">, смачивают </w:t>
      </w:r>
      <w:r w:rsidRPr="00AD738E">
        <w:rPr>
          <w:sz w:val="24"/>
        </w:rPr>
        <w:t xml:space="preserve">от </w:t>
      </w:r>
      <w:r w:rsidR="00927964" w:rsidRPr="00AD738E">
        <w:rPr>
          <w:sz w:val="24"/>
        </w:rPr>
        <w:t>5</w:t>
      </w:r>
      <w:r w:rsidRPr="00AD738E">
        <w:rPr>
          <w:sz w:val="24"/>
        </w:rPr>
        <w:t xml:space="preserve"> до </w:t>
      </w:r>
      <w:r w:rsidR="00927964" w:rsidRPr="00AD738E">
        <w:rPr>
          <w:sz w:val="24"/>
        </w:rPr>
        <w:t>10 см</w:t>
      </w:r>
      <w:r w:rsidR="00927964" w:rsidRPr="00AD738E">
        <w:rPr>
          <w:sz w:val="24"/>
          <w:vertAlign w:val="superscript"/>
        </w:rPr>
        <w:t>3</w:t>
      </w:r>
      <w:r w:rsidR="00927964" w:rsidRPr="00AD738E">
        <w:rPr>
          <w:sz w:val="24"/>
        </w:rPr>
        <w:t xml:space="preserve"> воды и добавляют 30 см</w:t>
      </w:r>
      <w:r w:rsidR="00927964" w:rsidRPr="00AD738E">
        <w:rPr>
          <w:sz w:val="24"/>
          <w:vertAlign w:val="superscript"/>
        </w:rPr>
        <w:t>3</w:t>
      </w:r>
      <w:r w:rsidR="00927964" w:rsidRPr="00AD738E">
        <w:rPr>
          <w:sz w:val="24"/>
        </w:rPr>
        <w:t xml:space="preserve"> кислоты и воды до объема 50 см</w:t>
      </w:r>
      <w:r w:rsidR="00927964" w:rsidRPr="00AD738E">
        <w:rPr>
          <w:sz w:val="24"/>
          <w:vertAlign w:val="superscript"/>
        </w:rPr>
        <w:t>3</w:t>
      </w:r>
      <w:r w:rsidR="00927964" w:rsidRPr="00AD738E">
        <w:rPr>
          <w:sz w:val="24"/>
        </w:rPr>
        <w:t xml:space="preserve">. Стакан накрывают часовым стеклом и нагревают сначала медленно, а затем доводят до кипения и медленно кипятят 30 мин, для перевода полифосфатов в </w:t>
      </w:r>
      <w:proofErr w:type="spellStart"/>
      <w:r w:rsidR="00927964" w:rsidRPr="00AD738E">
        <w:rPr>
          <w:sz w:val="24"/>
        </w:rPr>
        <w:t>ортофосфаты</w:t>
      </w:r>
      <w:proofErr w:type="spellEnd"/>
      <w:r w:rsidRPr="00AD738E">
        <w:rPr>
          <w:sz w:val="24"/>
        </w:rPr>
        <w:t xml:space="preserve"> – </w:t>
      </w:r>
      <w:r w:rsidR="00927964" w:rsidRPr="00AD738E">
        <w:rPr>
          <w:sz w:val="24"/>
        </w:rPr>
        <w:t>60 мин, время от времени перемешивая стеклянной палочкой, добавляя воду по мере упаривания раствора до объема примерно 50 см</w:t>
      </w:r>
      <w:r w:rsidR="00927964" w:rsidRPr="00AD738E">
        <w:rPr>
          <w:sz w:val="24"/>
          <w:vertAlign w:val="superscript"/>
        </w:rPr>
        <w:t>3</w:t>
      </w:r>
      <w:r w:rsidR="00927964" w:rsidRPr="00AD738E">
        <w:rPr>
          <w:sz w:val="24"/>
        </w:rPr>
        <w:t>. После кипячения раствор разбавляют водой вдвое и переносят вместе с осадком в мерную колбу вместимостью 250 или 500 см</w:t>
      </w:r>
      <w:r w:rsidR="00927964" w:rsidRPr="00AD738E">
        <w:rPr>
          <w:sz w:val="24"/>
          <w:vertAlign w:val="superscript"/>
        </w:rPr>
        <w:t>3</w:t>
      </w:r>
      <w:r w:rsidR="00927964" w:rsidRPr="00AD738E">
        <w:rPr>
          <w:sz w:val="24"/>
        </w:rPr>
        <w:t>, тщательно обмывая стенки водой. После охлаждения до комнатной температуры объем раствора доводят водой до метки, перемешивают и фильтруют, отбрасывая первые порции фильтрата</w:t>
      </w:r>
      <w:r w:rsidR="00927964" w:rsidRPr="00AD738E">
        <w:rPr>
          <w:sz w:val="24"/>
          <w:lang w:val="kk-KZ"/>
        </w:rPr>
        <w:t xml:space="preserve"> (раствор А)</w:t>
      </w:r>
      <w:r w:rsidR="00927964" w:rsidRPr="00AD738E">
        <w:rPr>
          <w:sz w:val="24"/>
        </w:rPr>
        <w:t>.</w:t>
      </w:r>
    </w:p>
    <w:p w14:paraId="0B7FE136" w14:textId="44AE9A29" w:rsidR="00927964" w:rsidRPr="00AD738E" w:rsidRDefault="00927964" w:rsidP="00927964">
      <w:pPr>
        <w:pStyle w:val="formattext"/>
        <w:shd w:val="clear" w:color="auto" w:fill="FFFFFF"/>
        <w:spacing w:before="0" w:beforeAutospacing="0" w:after="0" w:afterAutospacing="0"/>
        <w:ind w:firstLine="567"/>
        <w:textAlignment w:val="baseline"/>
      </w:pPr>
      <w:r w:rsidRPr="00AD738E">
        <w:t xml:space="preserve">В стакан </w:t>
      </w:r>
      <w:r w:rsidRPr="00AD738E">
        <w:rPr>
          <w:lang w:val="kk-KZ"/>
        </w:rPr>
        <w:t>вместимостью</w:t>
      </w:r>
      <w:r w:rsidRPr="00AD738E">
        <w:t xml:space="preserve"> 250 см</w:t>
      </w:r>
      <w:r w:rsidRPr="00AD738E">
        <w:rPr>
          <w:vertAlign w:val="superscript"/>
        </w:rPr>
        <w:t>3</w:t>
      </w:r>
      <w:r w:rsidRPr="00AD738E">
        <w:t xml:space="preserve"> отбирают  </w:t>
      </w:r>
      <w:r w:rsidRPr="00AD738E">
        <w:rPr>
          <w:lang w:val="kk-KZ"/>
        </w:rPr>
        <w:t xml:space="preserve"> пипеткой  </w:t>
      </w:r>
      <w:r w:rsidRPr="00AD738E">
        <w:t>50 см</w:t>
      </w:r>
      <w:r w:rsidRPr="00AD738E">
        <w:rPr>
          <w:vertAlign w:val="superscript"/>
        </w:rPr>
        <w:t>3</w:t>
      </w:r>
      <w:r w:rsidRPr="00AD738E">
        <w:rPr>
          <w:lang w:val="kk-KZ"/>
        </w:rPr>
        <w:t xml:space="preserve"> </w:t>
      </w:r>
      <w:r w:rsidRPr="00AD738E">
        <w:t>раствора</w:t>
      </w:r>
      <w:r w:rsidRPr="00AD738E">
        <w:rPr>
          <w:lang w:val="kk-KZ"/>
        </w:rPr>
        <w:t xml:space="preserve"> А</w:t>
      </w:r>
      <w:r w:rsidRPr="00AD738E">
        <w:t>, добавляют 5%-</w:t>
      </w:r>
      <w:proofErr w:type="spellStart"/>
      <w:r w:rsidRPr="00AD738E">
        <w:t>ный</w:t>
      </w:r>
      <w:proofErr w:type="spellEnd"/>
      <w:r w:rsidRPr="00AD738E">
        <w:t xml:space="preserve"> раствор хлорида железа в зависимости от содержания фосфора (5 % Р</w:t>
      </w:r>
      <w:r w:rsidRPr="00AD738E">
        <w:rPr>
          <w:vertAlign w:val="subscript"/>
        </w:rPr>
        <w:t>2</w:t>
      </w:r>
      <w:r w:rsidRPr="00AD738E">
        <w:t>О</w:t>
      </w:r>
      <w:r w:rsidRPr="00AD738E">
        <w:rPr>
          <w:vertAlign w:val="subscript"/>
        </w:rPr>
        <w:t>5</w:t>
      </w:r>
      <w:r w:rsidRPr="00AD738E">
        <w:t xml:space="preserve"> – 2 см</w:t>
      </w:r>
      <w:r w:rsidRPr="00AD738E">
        <w:rPr>
          <w:vertAlign w:val="superscript"/>
        </w:rPr>
        <w:t>3</w:t>
      </w:r>
      <w:r w:rsidRPr="00AD738E">
        <w:t>, (5 – 10) % Р</w:t>
      </w:r>
      <w:r w:rsidRPr="00AD738E">
        <w:rPr>
          <w:vertAlign w:val="subscript"/>
        </w:rPr>
        <w:t>2</w:t>
      </w:r>
      <w:r w:rsidRPr="00AD738E">
        <w:t>О</w:t>
      </w:r>
      <w:r w:rsidRPr="00AD738E">
        <w:rPr>
          <w:vertAlign w:val="subscript"/>
        </w:rPr>
        <w:t>5</w:t>
      </w:r>
      <w:r w:rsidRPr="00AD738E">
        <w:t xml:space="preserve"> – (5 – 8) см</w:t>
      </w:r>
      <w:r w:rsidRPr="00AD738E">
        <w:rPr>
          <w:vertAlign w:val="superscript"/>
        </w:rPr>
        <w:t>3</w:t>
      </w:r>
      <w:r w:rsidRPr="00AD738E">
        <w:t>, (10 – 20) % Р</w:t>
      </w:r>
      <w:r w:rsidRPr="00AD738E">
        <w:rPr>
          <w:vertAlign w:val="subscript"/>
        </w:rPr>
        <w:t>2</w:t>
      </w:r>
      <w:r w:rsidRPr="00AD738E">
        <w:t>О</w:t>
      </w:r>
      <w:r w:rsidRPr="00AD738E">
        <w:rPr>
          <w:vertAlign w:val="subscript"/>
        </w:rPr>
        <w:t>5</w:t>
      </w:r>
      <w:r w:rsidRPr="00AD738E">
        <w:t xml:space="preserve"> – (8 – 12) см</w:t>
      </w:r>
      <w:r w:rsidRPr="00AD738E">
        <w:rPr>
          <w:vertAlign w:val="superscript"/>
        </w:rPr>
        <w:t>3</w:t>
      </w:r>
      <w:r w:rsidRPr="00AD738E">
        <w:t>, (20 – 50) % Р</w:t>
      </w:r>
      <w:r w:rsidRPr="00AD738E">
        <w:rPr>
          <w:vertAlign w:val="subscript"/>
        </w:rPr>
        <w:t>2</w:t>
      </w:r>
      <w:r w:rsidRPr="00AD738E">
        <w:t>О</w:t>
      </w:r>
      <w:r w:rsidRPr="00AD738E">
        <w:rPr>
          <w:vertAlign w:val="subscript"/>
        </w:rPr>
        <w:t>5</w:t>
      </w:r>
      <w:r w:rsidRPr="00AD738E">
        <w:t xml:space="preserve"> – (12 – 15) см</w:t>
      </w:r>
      <w:r w:rsidRPr="00AD738E">
        <w:rPr>
          <w:vertAlign w:val="superscript"/>
        </w:rPr>
        <w:t>3</w:t>
      </w:r>
      <w:r w:rsidRPr="00AD738E">
        <w:t>) и нейтрализуют 1 н. раствором едкого натра до рН (2 – 3) (появление мути) по индикаторной бумаге. Добавляют 20 см</w:t>
      </w:r>
      <w:r w:rsidRPr="00AD738E">
        <w:rPr>
          <w:vertAlign w:val="superscript"/>
        </w:rPr>
        <w:t xml:space="preserve">3 </w:t>
      </w:r>
      <w:r w:rsidRPr="00AD738E">
        <w:t>ацетатного буферного раствора для создания рН 4,6. Разбавляют горячей водой до объема 170 см</w:t>
      </w:r>
      <w:r w:rsidRPr="00AD738E">
        <w:rPr>
          <w:vertAlign w:val="superscript"/>
        </w:rPr>
        <w:t>3</w:t>
      </w:r>
      <w:r w:rsidRPr="00AD738E">
        <w:t xml:space="preserve"> и выдерживают на кипящей водяной бане 15 мин. Раствор охлаждают, переводят в мерную колбу </w:t>
      </w:r>
      <w:r w:rsidRPr="00AD738E">
        <w:rPr>
          <w:lang w:val="kk-KZ"/>
        </w:rPr>
        <w:t>вместимостью</w:t>
      </w:r>
      <w:r w:rsidRPr="00AD738E">
        <w:t xml:space="preserve"> 250 см</w:t>
      </w:r>
      <w:r w:rsidRPr="00AD738E">
        <w:rPr>
          <w:vertAlign w:val="superscript"/>
        </w:rPr>
        <w:t>3</w:t>
      </w:r>
      <w:r w:rsidRPr="00AD738E">
        <w:t>, разбавляют до метки водой, перемешивают и фильтруют через фильтр белая лента, отбрасывая первые порции фильтрата</w:t>
      </w:r>
      <w:r w:rsidRPr="00AD738E">
        <w:rPr>
          <w:lang w:val="kk-KZ"/>
        </w:rPr>
        <w:t xml:space="preserve"> (раствор Б)</w:t>
      </w:r>
      <w:r w:rsidRPr="00AD738E">
        <w:t>.</w:t>
      </w:r>
    </w:p>
    <w:p w14:paraId="43EF8FE3" w14:textId="1D04D60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6.7.5.2 Определение оксида кальция</w:t>
      </w:r>
    </w:p>
    <w:p w14:paraId="586FC4F1" w14:textId="2165750B"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 xml:space="preserve">В коническую колбу </w:t>
      </w:r>
      <w:r w:rsidRPr="00AD738E">
        <w:rPr>
          <w:lang w:val="kk-KZ"/>
        </w:rPr>
        <w:t>вместимостью</w:t>
      </w:r>
      <w:r w:rsidRPr="00AD738E">
        <w:t xml:space="preserve"> 250 см</w:t>
      </w:r>
      <w:r w:rsidRPr="00AD738E">
        <w:rPr>
          <w:vertAlign w:val="superscript"/>
        </w:rPr>
        <w:t>3</w:t>
      </w:r>
      <w:r w:rsidRPr="00AD738E">
        <w:t xml:space="preserve"> отбирают пипеткой (25 – 50) см</w:t>
      </w:r>
      <w:r w:rsidRPr="00AD738E">
        <w:rPr>
          <w:vertAlign w:val="superscript"/>
        </w:rPr>
        <w:t>3</w:t>
      </w:r>
      <w:r w:rsidRPr="00AD738E">
        <w:t xml:space="preserve"> раствора Б добавляют 5 см</w:t>
      </w:r>
      <w:r w:rsidRPr="00AD738E">
        <w:rPr>
          <w:vertAlign w:val="superscript"/>
        </w:rPr>
        <w:t>3</w:t>
      </w:r>
      <w:r w:rsidRPr="00AD738E">
        <w:t xml:space="preserve"> раствора </w:t>
      </w:r>
      <w:proofErr w:type="spellStart"/>
      <w:r w:rsidRPr="00AD738E">
        <w:t>триэтаноламина</w:t>
      </w:r>
      <w:proofErr w:type="spellEnd"/>
      <w:r w:rsidRPr="00AD738E">
        <w:t>, 50 см</w:t>
      </w:r>
      <w:r w:rsidRPr="00AD738E">
        <w:rPr>
          <w:vertAlign w:val="superscript"/>
        </w:rPr>
        <w:t>3</w:t>
      </w:r>
      <w:r w:rsidRPr="00AD738E">
        <w:t xml:space="preserve"> воды, 10 см</w:t>
      </w:r>
      <w:r w:rsidRPr="00AD738E">
        <w:rPr>
          <w:vertAlign w:val="superscript"/>
        </w:rPr>
        <w:t>3</w:t>
      </w:r>
      <w:r w:rsidRPr="00AD738E">
        <w:t xml:space="preserve"> 2 н. раствора гидроокиси калия, перемешивают. Добавляют на кончике шпателя </w:t>
      </w:r>
      <w:proofErr w:type="spellStart"/>
      <w:r w:rsidRPr="00AD738E">
        <w:t>флуорексон</w:t>
      </w:r>
      <w:proofErr w:type="spellEnd"/>
      <w:r w:rsidRPr="00AD738E">
        <w:t xml:space="preserve"> и титруют на черном фоне раствором с концентраций 0,0</w:t>
      </w:r>
      <w:r w:rsidRPr="00AD738E">
        <w:rPr>
          <w:lang w:val="kk-KZ"/>
        </w:rPr>
        <w:t>2</w:t>
      </w:r>
      <w:r w:rsidRPr="00AD738E">
        <w:t>5 моль/дм</w:t>
      </w:r>
      <w:r w:rsidRPr="00AD738E">
        <w:rPr>
          <w:vertAlign w:val="superscript"/>
        </w:rPr>
        <w:t xml:space="preserve">3 </w:t>
      </w:r>
      <w:r w:rsidRPr="00AD738E">
        <w:t xml:space="preserve">(0,025 н.) раствором </w:t>
      </w:r>
      <w:proofErr w:type="spellStart"/>
      <w:r w:rsidRPr="00AD738E">
        <w:t>трилона</w:t>
      </w:r>
      <w:proofErr w:type="spellEnd"/>
      <w:r w:rsidRPr="00AD738E">
        <w:t xml:space="preserve"> Б до перехода от флуоресцирующего </w:t>
      </w:r>
      <w:proofErr w:type="spellStart"/>
      <w:r w:rsidRPr="00AD738E">
        <w:t>салатно</w:t>
      </w:r>
      <w:proofErr w:type="spellEnd"/>
      <w:r w:rsidRPr="00AD738E">
        <w:t xml:space="preserve">-зеленоватого до оранжевого оттенка. После добавления каждой капли </w:t>
      </w:r>
      <w:proofErr w:type="spellStart"/>
      <w:r w:rsidRPr="00AD738E">
        <w:t>трилона</w:t>
      </w:r>
      <w:proofErr w:type="spellEnd"/>
      <w:r w:rsidRPr="00AD738E">
        <w:t xml:space="preserve"> Б раствор тщательно перемешивают.</w:t>
      </w:r>
    </w:p>
    <w:p w14:paraId="52E32459" w14:textId="7777777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6.7.5.3 Определение суммы оксидов кальция и магния.</w:t>
      </w:r>
    </w:p>
    <w:p w14:paraId="6EF63927" w14:textId="7554C017" w:rsidR="00927964" w:rsidRPr="00AD738E" w:rsidRDefault="00927964" w:rsidP="00927964">
      <w:pPr>
        <w:pStyle w:val="formattext"/>
        <w:shd w:val="clear" w:color="auto" w:fill="FFFFFF"/>
        <w:spacing w:before="0" w:beforeAutospacing="0" w:after="0" w:afterAutospacing="0"/>
        <w:ind w:firstLine="567"/>
        <w:jc w:val="both"/>
        <w:textAlignment w:val="baseline"/>
      </w:pPr>
      <w:r w:rsidRPr="00AD738E">
        <w:t>Отбирают пипеткой от 25 до 50 см</w:t>
      </w:r>
      <w:r w:rsidRPr="00AD738E">
        <w:rPr>
          <w:vertAlign w:val="superscript"/>
        </w:rPr>
        <w:t>3</w:t>
      </w:r>
      <w:r w:rsidRPr="00AD738E">
        <w:t xml:space="preserve"> раствора Б</w:t>
      </w:r>
      <w:r w:rsidR="00303AF9" w:rsidRPr="00AD738E">
        <w:t xml:space="preserve">, </w:t>
      </w:r>
      <w:r w:rsidRPr="00AD738E">
        <w:t>прибавляют 5 см</w:t>
      </w:r>
      <w:r w:rsidRPr="00AD738E">
        <w:rPr>
          <w:vertAlign w:val="superscript"/>
        </w:rPr>
        <w:t>3</w:t>
      </w:r>
      <w:r w:rsidRPr="00AD738E">
        <w:t xml:space="preserve"> </w:t>
      </w:r>
      <w:proofErr w:type="spellStart"/>
      <w:proofErr w:type="gramStart"/>
      <w:r w:rsidRPr="00AD738E">
        <w:t>триэтаноламина</w:t>
      </w:r>
      <w:proofErr w:type="spellEnd"/>
      <w:r w:rsidRPr="00AD738E">
        <w:t xml:space="preserve">, </w:t>
      </w:r>
      <w:r w:rsidR="00303AF9" w:rsidRPr="00AD738E">
        <w:t xml:space="preserve">  </w:t>
      </w:r>
      <w:proofErr w:type="gramEnd"/>
      <w:r w:rsidR="00303AF9" w:rsidRPr="00AD738E">
        <w:t xml:space="preserve">       </w:t>
      </w:r>
      <w:r w:rsidRPr="00AD738E">
        <w:t>50 см</w:t>
      </w:r>
      <w:r w:rsidRPr="00AD738E">
        <w:rPr>
          <w:vertAlign w:val="superscript"/>
        </w:rPr>
        <w:t>3</w:t>
      </w:r>
      <w:r w:rsidRPr="00AD738E">
        <w:t xml:space="preserve"> воды, 10 см</w:t>
      </w:r>
      <w:r w:rsidRPr="00AD738E">
        <w:rPr>
          <w:vertAlign w:val="superscript"/>
        </w:rPr>
        <w:t>3</w:t>
      </w:r>
      <w:r w:rsidRPr="00AD738E">
        <w:t xml:space="preserve"> аммиачного буферного раствора, 7 капель хром темно-синего и тируют раствором с концентрацией 0,025 моль/дм</w:t>
      </w:r>
      <w:r w:rsidRPr="00AD738E">
        <w:rPr>
          <w:vertAlign w:val="superscript"/>
        </w:rPr>
        <w:t xml:space="preserve">3 </w:t>
      </w:r>
      <w:r w:rsidRPr="00AD738E">
        <w:t xml:space="preserve">(0,025 н.) </w:t>
      </w:r>
      <w:proofErr w:type="spellStart"/>
      <w:r w:rsidRPr="00AD738E">
        <w:t>трилона</w:t>
      </w:r>
      <w:proofErr w:type="spellEnd"/>
      <w:r w:rsidRPr="00AD738E">
        <w:t xml:space="preserve"> Б до перехода малиновой окраски в синюю.</w:t>
      </w:r>
    </w:p>
    <w:p w14:paraId="76FB90AA" w14:textId="77777777" w:rsidR="00927964" w:rsidRPr="00AD738E" w:rsidRDefault="00927964" w:rsidP="00927964">
      <w:pPr>
        <w:ind w:firstLine="567"/>
        <w:rPr>
          <w:b/>
          <w:sz w:val="24"/>
        </w:rPr>
      </w:pPr>
      <w:r w:rsidRPr="00AD738E">
        <w:rPr>
          <w:sz w:val="24"/>
        </w:rPr>
        <w:t xml:space="preserve">6.7.6 Обработка результатов </w:t>
      </w:r>
      <w:r w:rsidRPr="00AD738E">
        <w:rPr>
          <w:sz w:val="24"/>
          <w:lang w:val="kk-KZ"/>
        </w:rPr>
        <w:t>анализа</w:t>
      </w:r>
      <w:r w:rsidRPr="00AD738E">
        <w:rPr>
          <w:b/>
          <w:sz w:val="24"/>
        </w:rPr>
        <w:t xml:space="preserve"> </w:t>
      </w:r>
    </w:p>
    <w:p w14:paraId="144620A2" w14:textId="4F5A2DE9" w:rsidR="00642EF8" w:rsidRPr="00AD738E" w:rsidRDefault="00927964" w:rsidP="00927964">
      <w:pPr>
        <w:ind w:firstLine="567"/>
        <w:rPr>
          <w:sz w:val="24"/>
        </w:rPr>
      </w:pPr>
      <w:r w:rsidRPr="00AD738E">
        <w:rPr>
          <w:sz w:val="24"/>
        </w:rPr>
        <w:t xml:space="preserve">Массовую долю оксида кальция </w:t>
      </w:r>
      <w:proofErr w:type="spellStart"/>
      <w:r w:rsidRPr="00AD738E">
        <w:rPr>
          <w:sz w:val="24"/>
        </w:rPr>
        <w:t>СаО</w:t>
      </w:r>
      <w:proofErr w:type="spellEnd"/>
      <w:r w:rsidRPr="00AD738E">
        <w:rPr>
          <w:sz w:val="24"/>
        </w:rPr>
        <w:t xml:space="preserve"> (Х</w:t>
      </w:r>
      <w:r w:rsidRPr="00AD738E">
        <w:rPr>
          <w:sz w:val="24"/>
          <w:vertAlign w:val="subscript"/>
        </w:rPr>
        <w:t>1</w:t>
      </w:r>
      <w:r w:rsidRPr="00AD738E">
        <w:rPr>
          <w:sz w:val="24"/>
        </w:rPr>
        <w:t xml:space="preserve">) и оксида магния </w:t>
      </w:r>
      <w:proofErr w:type="spellStart"/>
      <w:r w:rsidRPr="00AD738E">
        <w:rPr>
          <w:sz w:val="24"/>
        </w:rPr>
        <w:t>MgO</w:t>
      </w:r>
      <w:proofErr w:type="spellEnd"/>
      <w:r w:rsidRPr="00AD738E">
        <w:rPr>
          <w:sz w:val="24"/>
        </w:rPr>
        <w:t xml:space="preserve"> (Х</w:t>
      </w:r>
      <w:r w:rsidRPr="00AD738E">
        <w:rPr>
          <w:sz w:val="24"/>
          <w:vertAlign w:val="subscript"/>
        </w:rPr>
        <w:t>2</w:t>
      </w:r>
      <w:r w:rsidRPr="00AD738E">
        <w:rPr>
          <w:sz w:val="24"/>
        </w:rPr>
        <w:t>) вычисляют по формулам, в процентах (%):</w:t>
      </w:r>
    </w:p>
    <w:p w14:paraId="095E2BA2" w14:textId="39B43DD1" w:rsidR="00642EF8" w:rsidRPr="00AD738E" w:rsidRDefault="0093714D" w:rsidP="00642EF8">
      <w:pPr>
        <w:ind w:firstLine="567"/>
        <w:jc w:val="right"/>
        <w:rPr>
          <w:sz w:val="24"/>
        </w:rPr>
      </w:pPr>
      <m:oMath>
        <m:sSub>
          <m:sSubPr>
            <m:ctrlPr>
              <w:rPr>
                <w:rFonts w:ascii="Cambria Math" w:hAnsi="Cambria Math"/>
                <w:i/>
                <w:szCs w:val="28"/>
              </w:rPr>
            </m:ctrlPr>
          </m:sSubPr>
          <m:e>
            <m:r>
              <w:rPr>
                <w:rFonts w:ascii="Cambria Math" w:hAnsi="Cambria Math"/>
                <w:szCs w:val="28"/>
                <w:lang w:val="en-US"/>
              </w:rPr>
              <m:t>X</m:t>
            </m:r>
          </m:e>
          <m:sub>
            <m:r>
              <w:rPr>
                <w:rFonts w:ascii="Cambria Math" w:hAnsi="Cambria Math"/>
                <w:szCs w:val="28"/>
              </w:rPr>
              <m:t>1</m:t>
            </m:r>
          </m:sub>
        </m:sSub>
        <m:r>
          <w:rPr>
            <w:rFonts w:ascii="Cambria Math" w:hAnsi="Cambria Math"/>
            <w:szCs w:val="28"/>
          </w:rPr>
          <m:t>=</m:t>
        </m:r>
        <m:f>
          <m:fPr>
            <m:ctrlPr>
              <w:rPr>
                <w:rFonts w:ascii="Cambria Math" w:hAnsi="Cambria Math"/>
                <w:i/>
                <w:szCs w:val="28"/>
              </w:rPr>
            </m:ctrlPr>
          </m:fPr>
          <m:num>
            <m:r>
              <w:rPr>
                <w:rFonts w:ascii="Cambria Math" w:hAnsi="Cambria Math"/>
                <w:szCs w:val="28"/>
              </w:rPr>
              <m:t>a×0,0014×250×250×100×K</m:t>
            </m:r>
          </m:num>
          <m:den>
            <m:r>
              <w:rPr>
                <w:rFonts w:ascii="Cambria Math" w:hAnsi="Cambria Math"/>
                <w:szCs w:val="28"/>
              </w:rPr>
              <m:t>m×a×50</m:t>
            </m:r>
          </m:den>
        </m:f>
      </m:oMath>
      <w:proofErr w:type="gramStart"/>
      <w:r w:rsidR="00642EF8" w:rsidRPr="00AD738E">
        <w:rPr>
          <w:sz w:val="24"/>
        </w:rPr>
        <w:t xml:space="preserve">,   </w:t>
      </w:r>
      <w:proofErr w:type="gramEnd"/>
      <w:r w:rsidR="00642EF8" w:rsidRPr="00AD738E">
        <w:rPr>
          <w:sz w:val="24"/>
        </w:rPr>
        <w:t xml:space="preserve">                                       (1)</w:t>
      </w:r>
    </w:p>
    <w:p w14:paraId="5D0E9688" w14:textId="52632921" w:rsidR="00642EF8" w:rsidRPr="00AD738E" w:rsidRDefault="00642EF8" w:rsidP="00642EF8">
      <w:pPr>
        <w:ind w:firstLine="567"/>
        <w:jc w:val="right"/>
        <w:rPr>
          <w:sz w:val="24"/>
        </w:rPr>
      </w:pPr>
    </w:p>
    <w:p w14:paraId="10BA68A1" w14:textId="05DECDF0" w:rsidR="00642EF8" w:rsidRPr="00AD738E" w:rsidRDefault="0093714D" w:rsidP="00642EF8">
      <w:pPr>
        <w:ind w:firstLine="567"/>
        <w:jc w:val="right"/>
        <w:rPr>
          <w:sz w:val="24"/>
        </w:rPr>
      </w:pPr>
      <m:oMath>
        <m:sSub>
          <m:sSubPr>
            <m:ctrlPr>
              <w:rPr>
                <w:rFonts w:ascii="Cambria Math" w:hAnsi="Cambria Math"/>
                <w:i/>
                <w:szCs w:val="28"/>
              </w:rPr>
            </m:ctrlPr>
          </m:sSubPr>
          <m:e>
            <m:r>
              <w:rPr>
                <w:rFonts w:ascii="Cambria Math" w:hAnsi="Cambria Math"/>
                <w:szCs w:val="28"/>
                <w:lang w:val="en-US"/>
              </w:rPr>
              <m:t>X</m:t>
            </m:r>
          </m:e>
          <m:sub>
            <m:r>
              <w:rPr>
                <w:rFonts w:ascii="Cambria Math" w:hAnsi="Cambria Math"/>
                <w:szCs w:val="28"/>
              </w:rPr>
              <m:t>2</m:t>
            </m:r>
          </m:sub>
        </m:sSub>
        <m:r>
          <w:rPr>
            <w:rFonts w:ascii="Cambria Math" w:hAnsi="Cambria Math"/>
            <w:szCs w:val="28"/>
          </w:rPr>
          <m:t>=</m:t>
        </m:r>
        <m:f>
          <m:fPr>
            <m:ctrlPr>
              <w:rPr>
                <w:rFonts w:ascii="Cambria Math" w:hAnsi="Cambria Math"/>
                <w:i/>
                <w:szCs w:val="28"/>
              </w:rPr>
            </m:ctrlPr>
          </m:fPr>
          <m:num>
            <m:d>
              <m:dPr>
                <m:ctrlPr>
                  <w:rPr>
                    <w:rFonts w:ascii="Cambria Math" w:hAnsi="Cambria Math"/>
                    <w:i/>
                    <w:szCs w:val="28"/>
                  </w:rPr>
                </m:ctrlPr>
              </m:dPr>
              <m:e>
                <m:r>
                  <w:rPr>
                    <w:rFonts w:ascii="Cambria Math" w:hAnsi="Cambria Math"/>
                    <w:szCs w:val="28"/>
                    <w:lang w:val="en-US"/>
                  </w:rPr>
                  <m:t>b</m:t>
                </m:r>
                <m:r>
                  <w:rPr>
                    <w:rFonts w:ascii="Cambria Math" w:hAnsi="Cambria Math"/>
                    <w:szCs w:val="28"/>
                  </w:rPr>
                  <m:t>-a</m:t>
                </m:r>
              </m:e>
            </m:d>
            <m:r>
              <w:rPr>
                <w:rFonts w:ascii="Cambria Math" w:hAnsi="Cambria Math"/>
                <w:szCs w:val="28"/>
              </w:rPr>
              <m:t>×0,001×250×250×100×K</m:t>
            </m:r>
          </m:num>
          <m:den>
            <m:r>
              <w:rPr>
                <w:rFonts w:ascii="Cambria Math" w:hAnsi="Cambria Math"/>
                <w:szCs w:val="28"/>
              </w:rPr>
              <m:t>m×a×50</m:t>
            </m:r>
          </m:den>
        </m:f>
      </m:oMath>
      <w:proofErr w:type="gramStart"/>
      <w:r w:rsidR="00642EF8" w:rsidRPr="00AD738E">
        <w:rPr>
          <w:sz w:val="24"/>
        </w:rPr>
        <w:t xml:space="preserve">,   </w:t>
      </w:r>
      <w:proofErr w:type="gramEnd"/>
      <w:r w:rsidR="00642EF8" w:rsidRPr="00AD738E">
        <w:rPr>
          <w:sz w:val="24"/>
        </w:rPr>
        <w:t xml:space="preserve">                                   (2)</w:t>
      </w:r>
    </w:p>
    <w:p w14:paraId="412DAFB4" w14:textId="77777777" w:rsidR="00642EF8" w:rsidRPr="00AD738E" w:rsidRDefault="00642EF8" w:rsidP="00642EF8">
      <w:pPr>
        <w:ind w:firstLine="567"/>
        <w:jc w:val="right"/>
        <w:rPr>
          <w:sz w:val="24"/>
        </w:rPr>
      </w:pPr>
    </w:p>
    <w:p w14:paraId="53D837B0" w14:textId="28DD2DF6" w:rsidR="00303AF9" w:rsidRPr="00AD738E" w:rsidRDefault="002C4294" w:rsidP="00642EF8">
      <w:pPr>
        <w:pStyle w:val="formattext"/>
        <w:shd w:val="clear" w:color="auto" w:fill="FFFFFF"/>
        <w:spacing w:before="0" w:beforeAutospacing="0" w:after="0" w:afterAutospacing="0"/>
        <w:jc w:val="both"/>
        <w:textAlignment w:val="baseline"/>
      </w:pPr>
      <w:proofErr w:type="gramStart"/>
      <w:r w:rsidRPr="00AD738E">
        <w:t>где</w:t>
      </w:r>
      <w:proofErr w:type="gramEnd"/>
      <w:r w:rsidRPr="00AD738E">
        <w:t xml:space="preserve"> </w:t>
      </w:r>
      <w:r w:rsidR="008F1FAC" w:rsidRPr="00AD738E">
        <w:rPr>
          <w:i/>
        </w:rPr>
        <w:t>а</w:t>
      </w:r>
      <w:r w:rsidR="008F1FAC" w:rsidRPr="00AD738E">
        <w:t xml:space="preserve"> – объем </w:t>
      </w:r>
      <w:r w:rsidR="00303AF9" w:rsidRPr="00AD738E">
        <w:t xml:space="preserve">раствора с раствора </w:t>
      </w:r>
      <w:proofErr w:type="spellStart"/>
      <w:r w:rsidR="00303AF9" w:rsidRPr="00AD738E">
        <w:t>трилона</w:t>
      </w:r>
      <w:proofErr w:type="spellEnd"/>
      <w:r w:rsidR="00303AF9" w:rsidRPr="00AD738E">
        <w:t xml:space="preserve"> Б, с молярной концентрацией эквивалента точно 0,025 моль/дм</w:t>
      </w:r>
      <w:r w:rsidR="00303AF9" w:rsidRPr="00AD738E">
        <w:rPr>
          <w:vertAlign w:val="superscript"/>
        </w:rPr>
        <w:t>3</w:t>
      </w:r>
      <w:r w:rsidR="00303AF9" w:rsidRPr="00AD738E">
        <w:t>, израсходованного на титрование оксида кальция, см</w:t>
      </w:r>
      <w:r w:rsidR="00303AF9" w:rsidRPr="00AD738E">
        <w:rPr>
          <w:vertAlign w:val="superscript"/>
        </w:rPr>
        <w:t>3</w:t>
      </w:r>
      <w:r w:rsidR="00303AF9" w:rsidRPr="00AD738E">
        <w:t>;</w:t>
      </w:r>
    </w:p>
    <w:p w14:paraId="47EBFB32" w14:textId="3A51167B" w:rsidR="008F1FAC" w:rsidRPr="00AD738E" w:rsidRDefault="008F1FAC" w:rsidP="00642EF8">
      <w:pPr>
        <w:pStyle w:val="formattext"/>
        <w:shd w:val="clear" w:color="auto" w:fill="FFFFFF"/>
        <w:spacing w:before="0" w:beforeAutospacing="0" w:after="0" w:afterAutospacing="0"/>
        <w:jc w:val="both"/>
        <w:textAlignment w:val="baseline"/>
      </w:pPr>
      <w:r w:rsidRPr="00AD738E">
        <w:t xml:space="preserve">0,0014 – масса </w:t>
      </w:r>
      <w:proofErr w:type="spellStart"/>
      <w:r w:rsidRPr="00AD738E">
        <w:t>СаО</w:t>
      </w:r>
      <w:proofErr w:type="spellEnd"/>
      <w:r w:rsidRPr="00AD738E">
        <w:t>, соответствующая 1 см</w:t>
      </w:r>
      <w:r w:rsidRPr="00AD738E">
        <w:rPr>
          <w:vertAlign w:val="superscript"/>
        </w:rPr>
        <w:t>3</w:t>
      </w:r>
      <w:r w:rsidRPr="00AD738E">
        <w:t xml:space="preserve"> раствора </w:t>
      </w:r>
      <w:proofErr w:type="spellStart"/>
      <w:r w:rsidRPr="00AD738E">
        <w:t>трилона</w:t>
      </w:r>
      <w:proofErr w:type="spellEnd"/>
      <w:r w:rsidRPr="00AD738E">
        <w:t xml:space="preserve"> Б молярной концентрации точно </w:t>
      </w:r>
      <w:proofErr w:type="gramStart"/>
      <w:r w:rsidRPr="00AD738E">
        <w:rPr>
          <w:i/>
        </w:rPr>
        <w:t>с</w:t>
      </w:r>
      <w:r w:rsidRPr="00AD738E">
        <w:t>(</w:t>
      </w:r>
      <w:proofErr w:type="spellStart"/>
      <w:proofErr w:type="gramEnd"/>
      <w:r w:rsidRPr="00AD738E">
        <w:t>трилон</w:t>
      </w:r>
      <w:proofErr w:type="spellEnd"/>
      <w:r w:rsidRPr="00AD738E">
        <w:t xml:space="preserve"> Б) = 0,025 моль/дм</w:t>
      </w:r>
      <w:r w:rsidRPr="00AD738E">
        <w:rPr>
          <w:vertAlign w:val="superscript"/>
        </w:rPr>
        <w:t>3</w:t>
      </w:r>
      <w:r w:rsidRPr="00AD738E">
        <w:t>, г;</w:t>
      </w:r>
    </w:p>
    <w:p w14:paraId="43108D26" w14:textId="235DDCC4" w:rsidR="008F1FAC" w:rsidRPr="00AD738E" w:rsidRDefault="00303AF9" w:rsidP="00642EF8">
      <w:pPr>
        <w:pStyle w:val="formattext"/>
        <w:shd w:val="clear" w:color="auto" w:fill="FFFFFF"/>
        <w:spacing w:before="0" w:beforeAutospacing="0" w:after="0" w:afterAutospacing="0"/>
        <w:jc w:val="both"/>
        <w:textAlignment w:val="baseline"/>
      </w:pPr>
      <m:oMath>
        <m:r>
          <w:rPr>
            <w:rFonts w:ascii="Cambria Math" w:hAnsi="Cambria Math"/>
          </w:rPr>
          <m:t>m</m:t>
        </m:r>
      </m:oMath>
      <w:r w:rsidR="008F1FAC" w:rsidRPr="00AD738E">
        <w:t xml:space="preserve"> </w:t>
      </w:r>
      <w:r w:rsidR="002C4294" w:rsidRPr="00AD738E">
        <w:t>–</w:t>
      </w:r>
      <w:r w:rsidR="008F1FAC" w:rsidRPr="00AD738E">
        <w:t xml:space="preserve"> навеска анализируемого вещества, г;</w:t>
      </w:r>
    </w:p>
    <w:p w14:paraId="6F41851D" w14:textId="54969950" w:rsidR="00303AF9" w:rsidRPr="00AD738E" w:rsidRDefault="00303AF9" w:rsidP="00303AF9">
      <w:pPr>
        <w:pStyle w:val="formattext"/>
        <w:shd w:val="clear" w:color="auto" w:fill="FFFFFF"/>
        <w:spacing w:before="0" w:beforeAutospacing="0" w:after="0" w:afterAutospacing="0"/>
        <w:jc w:val="both"/>
        <w:textAlignment w:val="baseline"/>
      </w:pPr>
      <w:r w:rsidRPr="00AD738E">
        <w:rPr>
          <w:i/>
          <w:lang w:val="en-US"/>
        </w:rPr>
        <w:t>a</w:t>
      </w:r>
      <w:r w:rsidRPr="00AD738E">
        <w:t xml:space="preserve"> – объем фильтрата (Б), взятого для анализа, см</w:t>
      </w:r>
      <w:r w:rsidRPr="00AD738E">
        <w:rPr>
          <w:vertAlign w:val="superscript"/>
        </w:rPr>
        <w:t>3</w:t>
      </w:r>
      <w:r w:rsidRPr="00AD738E">
        <w:t>;</w:t>
      </w:r>
    </w:p>
    <w:p w14:paraId="3F9C9F79" w14:textId="30847CC3" w:rsidR="00303AF9" w:rsidRPr="00AD738E" w:rsidRDefault="00303AF9" w:rsidP="00303AF9">
      <w:pPr>
        <w:pStyle w:val="formattext"/>
        <w:shd w:val="clear" w:color="auto" w:fill="FFFFFF"/>
        <w:spacing w:before="0" w:beforeAutospacing="0" w:after="0" w:afterAutospacing="0"/>
        <w:jc w:val="both"/>
        <w:textAlignment w:val="baseline"/>
      </w:pPr>
      <w:r w:rsidRPr="00AD738E">
        <w:rPr>
          <w:i/>
          <w:lang w:val="en-US"/>
        </w:rPr>
        <w:t>V</w:t>
      </w:r>
      <w:r w:rsidRPr="00AD738E">
        <w:t xml:space="preserve">– объем раствора </w:t>
      </w:r>
      <w:proofErr w:type="spellStart"/>
      <w:r w:rsidRPr="00AD738E">
        <w:t>трилона</w:t>
      </w:r>
      <w:proofErr w:type="spellEnd"/>
      <w:r w:rsidRPr="00AD738E">
        <w:t xml:space="preserve"> Б, с молярной концентрацией точно 0,025 моль/дм</w:t>
      </w:r>
      <w:r w:rsidRPr="00AD738E">
        <w:rPr>
          <w:vertAlign w:val="superscript"/>
        </w:rPr>
        <w:t>3</w:t>
      </w:r>
      <w:r w:rsidRPr="00AD738E">
        <w:t>, израсходованного на титрование суммы оксидов кальция и магния, см</w:t>
      </w:r>
      <w:r w:rsidRPr="00AD738E">
        <w:rPr>
          <w:vertAlign w:val="superscript"/>
        </w:rPr>
        <w:t>3</w:t>
      </w:r>
      <w:r w:rsidRPr="00AD738E">
        <w:t>;</w:t>
      </w:r>
    </w:p>
    <w:p w14:paraId="769EBB32" w14:textId="21B2E1A5" w:rsidR="00303AF9" w:rsidRPr="00AD738E" w:rsidRDefault="00303AF9" w:rsidP="00303AF9">
      <w:pPr>
        <w:pStyle w:val="formattext"/>
        <w:shd w:val="clear" w:color="auto" w:fill="FFFFFF"/>
        <w:spacing w:before="0" w:beforeAutospacing="0" w:after="0" w:afterAutospacing="0"/>
        <w:jc w:val="both"/>
        <w:textAlignment w:val="baseline"/>
      </w:pPr>
      <w:r w:rsidRPr="00AD738E">
        <w:t>0,001 – масса оксида магния, соответствующая 1 см</w:t>
      </w:r>
      <w:r w:rsidRPr="00AD738E">
        <w:rPr>
          <w:vertAlign w:val="superscript"/>
        </w:rPr>
        <w:t>3</w:t>
      </w:r>
      <w:r w:rsidRPr="00AD738E">
        <w:t xml:space="preserve"> раствора </w:t>
      </w:r>
      <w:proofErr w:type="spellStart"/>
      <w:r w:rsidRPr="00AD738E">
        <w:t>трилона</w:t>
      </w:r>
      <w:proofErr w:type="spellEnd"/>
      <w:r w:rsidRPr="00AD738E">
        <w:t xml:space="preserve"> Б с молярной концентрацией точно 0,025 моль/дм</w:t>
      </w:r>
      <w:r w:rsidRPr="00AD738E">
        <w:rPr>
          <w:vertAlign w:val="superscript"/>
        </w:rPr>
        <w:t>3</w:t>
      </w:r>
      <w:r w:rsidRPr="00AD738E">
        <w:t>, г;</w:t>
      </w:r>
    </w:p>
    <w:p w14:paraId="42806FFD" w14:textId="77777777" w:rsidR="00303AF9" w:rsidRPr="00AD738E" w:rsidRDefault="00303AF9" w:rsidP="00303AF9">
      <w:pPr>
        <w:pStyle w:val="formattext"/>
        <w:shd w:val="clear" w:color="auto" w:fill="FFFFFF"/>
        <w:spacing w:before="0" w:beforeAutospacing="0" w:after="0" w:afterAutospacing="0"/>
        <w:jc w:val="both"/>
        <w:textAlignment w:val="baseline"/>
      </w:pPr>
      <w:r w:rsidRPr="00AD738E">
        <w:rPr>
          <w:i/>
        </w:rPr>
        <w:t>К</w:t>
      </w:r>
      <w:r w:rsidRPr="00AD738E">
        <w:t xml:space="preserve"> – поправочный коэффициент.</w:t>
      </w:r>
    </w:p>
    <w:p w14:paraId="3983854D"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p>
    <w:p w14:paraId="059DA3F5" w14:textId="7A331E4C" w:rsidR="008F1FAC" w:rsidRPr="00AD738E" w:rsidRDefault="008F1FAC" w:rsidP="000E1207">
      <w:pPr>
        <w:pStyle w:val="2"/>
      </w:pPr>
      <w:bookmarkStart w:id="35" w:name="_Toc99543944"/>
      <w:r w:rsidRPr="00AD738E">
        <w:t>Определение массовой доли сульфатной серы в пересчете на серу весовым методом</w:t>
      </w:r>
      <w:bookmarkEnd w:id="35"/>
      <w:r w:rsidRPr="00AD738E">
        <w:t xml:space="preserve"> </w:t>
      </w:r>
    </w:p>
    <w:p w14:paraId="0BA79E56"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b/>
        </w:rPr>
      </w:pPr>
    </w:p>
    <w:p w14:paraId="387202CA" w14:textId="27144BD0" w:rsidR="008F1FAC" w:rsidRPr="00AD738E" w:rsidRDefault="008F1FAC" w:rsidP="000E1207">
      <w:pPr>
        <w:ind w:firstLine="567"/>
        <w:rPr>
          <w:sz w:val="24"/>
        </w:rPr>
      </w:pPr>
      <w:r w:rsidRPr="00AD738E">
        <w:rPr>
          <w:sz w:val="24"/>
        </w:rPr>
        <w:t xml:space="preserve">6.8.1 </w:t>
      </w:r>
      <w:r w:rsidR="00303AF9" w:rsidRPr="00AD738E">
        <w:rPr>
          <w:sz w:val="24"/>
        </w:rPr>
        <w:t xml:space="preserve">Сульфатную серу определяют в виде осадка сульфата бария гравиметрическим методом. </w:t>
      </w:r>
      <w:r w:rsidRPr="00AD738E">
        <w:rPr>
          <w:sz w:val="24"/>
        </w:rPr>
        <w:t xml:space="preserve">Точность метода составляет 0,8 </w:t>
      </w:r>
      <w:proofErr w:type="spellStart"/>
      <w:r w:rsidRPr="00AD738E">
        <w:rPr>
          <w:sz w:val="24"/>
        </w:rPr>
        <w:t>отн</w:t>
      </w:r>
      <w:proofErr w:type="spellEnd"/>
      <w:r w:rsidRPr="00AD738E">
        <w:rPr>
          <w:sz w:val="24"/>
        </w:rPr>
        <w:t>. %.</w:t>
      </w:r>
    </w:p>
    <w:p w14:paraId="08E1C60B" w14:textId="77777777" w:rsidR="008F1FAC" w:rsidRPr="00AD738E" w:rsidRDefault="008F1FAC" w:rsidP="000E1207">
      <w:pPr>
        <w:ind w:firstLine="567"/>
        <w:rPr>
          <w:sz w:val="24"/>
        </w:rPr>
      </w:pPr>
      <w:r w:rsidRPr="00AD738E">
        <w:rPr>
          <w:sz w:val="24"/>
        </w:rPr>
        <w:t>6.8.2 Требования к средствам измерений, аппаратуре, вспомогательным устройствам.</w:t>
      </w:r>
    </w:p>
    <w:p w14:paraId="5877527C" w14:textId="411AADC6" w:rsidR="008F1FAC" w:rsidRPr="00AD738E" w:rsidRDefault="008F1FAC" w:rsidP="000E1207">
      <w:pPr>
        <w:ind w:firstLine="567"/>
        <w:rPr>
          <w:sz w:val="24"/>
        </w:rPr>
      </w:pPr>
      <w:proofErr w:type="spellStart"/>
      <w:r w:rsidRPr="00AD738E">
        <w:rPr>
          <w:sz w:val="24"/>
        </w:rPr>
        <w:t>Термопреобразователь</w:t>
      </w:r>
      <w:proofErr w:type="spellEnd"/>
      <w:r w:rsidRPr="00AD738E">
        <w:rPr>
          <w:sz w:val="24"/>
        </w:rPr>
        <w:t xml:space="preserve"> ТХА, погрешность 8,3 </w:t>
      </w:r>
      <w:proofErr w:type="spellStart"/>
      <w:r w:rsidRPr="00AD738E">
        <w:rPr>
          <w:sz w:val="24"/>
          <w:vertAlign w:val="superscript"/>
        </w:rPr>
        <w:t>о</w:t>
      </w:r>
      <w:r w:rsidRPr="00AD738E">
        <w:rPr>
          <w:sz w:val="24"/>
        </w:rPr>
        <w:t>С</w:t>
      </w:r>
      <w:proofErr w:type="spellEnd"/>
      <w:r w:rsidRPr="00AD738E">
        <w:rPr>
          <w:sz w:val="24"/>
        </w:rPr>
        <w:t xml:space="preserve"> с милливольтметром МР-64, </w:t>
      </w:r>
      <w:r w:rsidR="0047779D" w:rsidRPr="00AD738E">
        <w:rPr>
          <w:sz w:val="24"/>
        </w:rPr>
        <w:t xml:space="preserve">от </w:t>
      </w:r>
      <w:r w:rsidRPr="00AD738E">
        <w:rPr>
          <w:sz w:val="24"/>
        </w:rPr>
        <w:t>0</w:t>
      </w:r>
      <w:r w:rsidR="0047779D" w:rsidRPr="00AD738E">
        <w:rPr>
          <w:sz w:val="24"/>
        </w:rPr>
        <w:t xml:space="preserve"> </w:t>
      </w:r>
      <w:proofErr w:type="spellStart"/>
      <w:r w:rsidR="0047779D" w:rsidRPr="00AD738E">
        <w:rPr>
          <w:sz w:val="24"/>
          <w:vertAlign w:val="superscript"/>
        </w:rPr>
        <w:t>о</w:t>
      </w:r>
      <w:r w:rsidR="0047779D" w:rsidRPr="00AD738E">
        <w:rPr>
          <w:sz w:val="24"/>
        </w:rPr>
        <w:t>С</w:t>
      </w:r>
      <w:proofErr w:type="spellEnd"/>
      <w:r w:rsidR="0047779D" w:rsidRPr="00AD738E">
        <w:rPr>
          <w:sz w:val="24"/>
        </w:rPr>
        <w:t xml:space="preserve"> до </w:t>
      </w:r>
      <w:r w:rsidRPr="00AD738E">
        <w:rPr>
          <w:sz w:val="24"/>
        </w:rPr>
        <w:t xml:space="preserve">1100 </w:t>
      </w:r>
      <w:proofErr w:type="spellStart"/>
      <w:r w:rsidRPr="00AD738E">
        <w:rPr>
          <w:sz w:val="24"/>
          <w:vertAlign w:val="superscript"/>
        </w:rPr>
        <w:t>о</w:t>
      </w:r>
      <w:r w:rsidRPr="00AD738E">
        <w:rPr>
          <w:sz w:val="24"/>
        </w:rPr>
        <w:t>С</w:t>
      </w:r>
      <w:proofErr w:type="spellEnd"/>
      <w:r w:rsidRPr="00AD738E">
        <w:rPr>
          <w:sz w:val="24"/>
        </w:rPr>
        <w:t>, класс точности 1,5.</w:t>
      </w:r>
    </w:p>
    <w:p w14:paraId="74A44B9D" w14:textId="2F4BD93D" w:rsidR="008F1FAC" w:rsidRPr="00AD738E" w:rsidRDefault="008F1FAC" w:rsidP="000E1207">
      <w:pPr>
        <w:ind w:firstLine="567"/>
        <w:rPr>
          <w:sz w:val="24"/>
        </w:rPr>
      </w:pPr>
      <w:r w:rsidRPr="00AD738E">
        <w:rPr>
          <w:sz w:val="24"/>
        </w:rPr>
        <w:t xml:space="preserve">Электропечь сопротивления лабораторная для аналитических работ типа </w:t>
      </w:r>
      <w:r w:rsidRPr="00AD738E">
        <w:rPr>
          <w:sz w:val="24"/>
          <w:lang w:val="en-US"/>
        </w:rPr>
        <w:t>SNOL</w:t>
      </w:r>
      <w:r w:rsidRPr="00AD738E">
        <w:rPr>
          <w:sz w:val="24"/>
        </w:rPr>
        <w:t xml:space="preserve"> при </w:t>
      </w:r>
      <w:r w:rsidR="00642EF8" w:rsidRPr="00AD738E">
        <w:rPr>
          <w:sz w:val="24"/>
        </w:rPr>
        <w:t xml:space="preserve">  температуре </w:t>
      </w:r>
      <w:r w:rsidRPr="00AD738E">
        <w:rPr>
          <w:sz w:val="24"/>
        </w:rPr>
        <w:t xml:space="preserve">Т </w:t>
      </w:r>
      <w:r w:rsidR="00642EF8" w:rsidRPr="00AD738E">
        <w:rPr>
          <w:sz w:val="24"/>
        </w:rPr>
        <w:t xml:space="preserve">от плюс </w:t>
      </w:r>
      <w:r w:rsidRPr="00AD738E">
        <w:rPr>
          <w:sz w:val="24"/>
        </w:rPr>
        <w:t xml:space="preserve">10 </w:t>
      </w:r>
      <w:proofErr w:type="spellStart"/>
      <w:r w:rsidRPr="00AD738E">
        <w:rPr>
          <w:sz w:val="24"/>
          <w:vertAlign w:val="superscript"/>
        </w:rPr>
        <w:t>о</w:t>
      </w:r>
      <w:r w:rsidRPr="00AD738E">
        <w:rPr>
          <w:sz w:val="24"/>
        </w:rPr>
        <w:t>С</w:t>
      </w:r>
      <w:proofErr w:type="spellEnd"/>
      <w:r w:rsidRPr="00AD738E">
        <w:rPr>
          <w:sz w:val="24"/>
        </w:rPr>
        <w:t xml:space="preserve"> до 1300 </w:t>
      </w:r>
      <w:proofErr w:type="spellStart"/>
      <w:r w:rsidRPr="00AD738E">
        <w:rPr>
          <w:sz w:val="24"/>
          <w:vertAlign w:val="superscript"/>
        </w:rPr>
        <w:t>о</w:t>
      </w:r>
      <w:r w:rsidRPr="00AD738E">
        <w:rPr>
          <w:sz w:val="24"/>
        </w:rPr>
        <w:t>С</w:t>
      </w:r>
      <w:proofErr w:type="spellEnd"/>
      <w:r w:rsidRPr="00AD738E">
        <w:rPr>
          <w:sz w:val="24"/>
        </w:rPr>
        <w:t xml:space="preserve"> или другая аналогичная;</w:t>
      </w:r>
    </w:p>
    <w:p w14:paraId="5DF5CDCE" w14:textId="404A7B07" w:rsidR="008F1FAC" w:rsidRPr="00AD738E" w:rsidRDefault="008F1FAC" w:rsidP="000E1207">
      <w:pPr>
        <w:ind w:firstLine="567"/>
        <w:rPr>
          <w:sz w:val="24"/>
        </w:rPr>
      </w:pPr>
      <w:r w:rsidRPr="00AD738E">
        <w:rPr>
          <w:sz w:val="24"/>
        </w:rPr>
        <w:t>Весы электронные (</w:t>
      </w:r>
      <w:r w:rsidRPr="00AD738E">
        <w:rPr>
          <w:sz w:val="24"/>
          <w:lang w:val="en-US"/>
        </w:rPr>
        <w:t>I</w:t>
      </w:r>
      <w:r w:rsidRPr="00AD738E">
        <w:rPr>
          <w:sz w:val="24"/>
        </w:rPr>
        <w:t xml:space="preserve">, </w:t>
      </w:r>
      <w:r w:rsidRPr="00AD738E">
        <w:rPr>
          <w:sz w:val="24"/>
          <w:lang w:val="en-US"/>
        </w:rPr>
        <w:t>II</w:t>
      </w:r>
      <w:r w:rsidRPr="00AD738E">
        <w:rPr>
          <w:sz w:val="24"/>
        </w:rPr>
        <w:t xml:space="preserve">) класса точности по ГОСТ </w:t>
      </w:r>
      <w:r w:rsidR="006D55AC" w:rsidRPr="00AD738E">
        <w:rPr>
          <w:sz w:val="24"/>
          <w:lang w:val="en-US"/>
        </w:rPr>
        <w:t>OIML</w:t>
      </w:r>
      <w:r w:rsidR="006D55AC" w:rsidRPr="00AD738E">
        <w:rPr>
          <w:sz w:val="24"/>
        </w:rPr>
        <w:t xml:space="preserve"> </w:t>
      </w:r>
      <w:r w:rsidR="006D55AC" w:rsidRPr="00AD738E">
        <w:rPr>
          <w:sz w:val="24"/>
          <w:lang w:val="en-US"/>
        </w:rPr>
        <w:t>R</w:t>
      </w:r>
      <w:r w:rsidR="006D55AC" w:rsidRPr="00AD738E">
        <w:rPr>
          <w:sz w:val="24"/>
        </w:rPr>
        <w:t xml:space="preserve"> 111-1</w:t>
      </w:r>
      <w:r w:rsidRPr="00AD738E">
        <w:rPr>
          <w:sz w:val="24"/>
        </w:rPr>
        <w:t xml:space="preserve"> (макс.= 220 </w:t>
      </w:r>
      <w:proofErr w:type="gramStart"/>
      <w:r w:rsidRPr="00AD738E">
        <w:rPr>
          <w:sz w:val="24"/>
        </w:rPr>
        <w:t xml:space="preserve">г, </w:t>
      </w:r>
      <w:r w:rsidR="00642EF8" w:rsidRPr="00AD738E">
        <w:rPr>
          <w:sz w:val="24"/>
        </w:rPr>
        <w:t xml:space="preserve">  </w:t>
      </w:r>
      <w:proofErr w:type="gramEnd"/>
      <w:r w:rsidR="00642EF8" w:rsidRPr="00AD738E">
        <w:rPr>
          <w:sz w:val="24"/>
        </w:rPr>
        <w:t xml:space="preserve">                 </w:t>
      </w:r>
      <w:r w:rsidRPr="00AD738E">
        <w:rPr>
          <w:sz w:val="24"/>
        </w:rPr>
        <w:t>мин. = 10 мг, е = 0,001г).</w:t>
      </w:r>
    </w:p>
    <w:p w14:paraId="39E536C5" w14:textId="3A900E0B" w:rsidR="008F1FAC" w:rsidRPr="00AD738E" w:rsidRDefault="008F1FAC" w:rsidP="000E1207">
      <w:pPr>
        <w:ind w:firstLine="567"/>
        <w:rPr>
          <w:sz w:val="24"/>
        </w:rPr>
      </w:pPr>
      <w:r w:rsidRPr="00AD738E">
        <w:rPr>
          <w:sz w:val="24"/>
        </w:rPr>
        <w:t>Стаканчики для взвешивания СН-34/12 по ГОСТ 25336</w:t>
      </w:r>
      <w:r w:rsidR="00642EF8" w:rsidRPr="00AD738E">
        <w:rPr>
          <w:sz w:val="24"/>
        </w:rPr>
        <w:t>.</w:t>
      </w:r>
    </w:p>
    <w:p w14:paraId="297302BA" w14:textId="5C603410" w:rsidR="008F1FAC" w:rsidRPr="00AD738E" w:rsidRDefault="008F1FAC" w:rsidP="000E1207">
      <w:pPr>
        <w:ind w:firstLine="567"/>
        <w:rPr>
          <w:sz w:val="24"/>
        </w:rPr>
      </w:pPr>
      <w:r w:rsidRPr="00AD738E">
        <w:rPr>
          <w:sz w:val="24"/>
        </w:rPr>
        <w:t>Стаканы В-1-250-ТС по ГОСТ 25336</w:t>
      </w:r>
      <w:r w:rsidR="00642EF8" w:rsidRPr="00AD738E">
        <w:rPr>
          <w:sz w:val="24"/>
        </w:rPr>
        <w:t>.</w:t>
      </w:r>
    </w:p>
    <w:p w14:paraId="3C3C6746" w14:textId="0CE27040" w:rsidR="008F1FAC" w:rsidRPr="00AD738E" w:rsidRDefault="008F1FAC" w:rsidP="000E1207">
      <w:pPr>
        <w:ind w:firstLine="567"/>
        <w:rPr>
          <w:sz w:val="24"/>
        </w:rPr>
      </w:pPr>
      <w:r w:rsidRPr="00AD738E">
        <w:rPr>
          <w:sz w:val="24"/>
        </w:rPr>
        <w:t>Стаканы В-1-400-ТС по ГОСТ 25336</w:t>
      </w:r>
      <w:r w:rsidR="00642EF8" w:rsidRPr="00AD738E">
        <w:rPr>
          <w:sz w:val="24"/>
        </w:rPr>
        <w:t>.</w:t>
      </w:r>
    </w:p>
    <w:p w14:paraId="7452A9C4" w14:textId="1A3C1451" w:rsidR="008F1FAC" w:rsidRPr="00AD738E" w:rsidRDefault="008F1FAC" w:rsidP="000E1207">
      <w:pPr>
        <w:ind w:firstLine="567"/>
        <w:rPr>
          <w:sz w:val="24"/>
        </w:rPr>
      </w:pPr>
      <w:r w:rsidRPr="00AD738E">
        <w:rPr>
          <w:sz w:val="24"/>
        </w:rPr>
        <w:t>Песчаная баня</w:t>
      </w:r>
      <w:r w:rsidR="00642EF8" w:rsidRPr="00AD738E">
        <w:rPr>
          <w:sz w:val="24"/>
        </w:rPr>
        <w:t>.</w:t>
      </w:r>
    </w:p>
    <w:p w14:paraId="2247AD08" w14:textId="03E01679" w:rsidR="008F1FAC" w:rsidRPr="00AD738E" w:rsidRDefault="008F1FAC" w:rsidP="000E1207">
      <w:pPr>
        <w:ind w:firstLine="567"/>
        <w:rPr>
          <w:sz w:val="24"/>
        </w:rPr>
      </w:pPr>
      <w:r w:rsidRPr="00AD738E">
        <w:rPr>
          <w:sz w:val="24"/>
        </w:rPr>
        <w:t>Колбы мерные 2-250-2 по ГОСТ 1770</w:t>
      </w:r>
      <w:r w:rsidR="00642EF8" w:rsidRPr="00AD738E">
        <w:rPr>
          <w:sz w:val="24"/>
        </w:rPr>
        <w:t>.</w:t>
      </w:r>
    </w:p>
    <w:p w14:paraId="32C5C3E1" w14:textId="6CAE2B8C" w:rsidR="008F1FAC" w:rsidRPr="00AD738E" w:rsidRDefault="008F1FAC" w:rsidP="000E1207">
      <w:pPr>
        <w:ind w:firstLine="567"/>
        <w:rPr>
          <w:sz w:val="24"/>
        </w:rPr>
      </w:pPr>
      <w:r w:rsidRPr="00AD738E">
        <w:rPr>
          <w:sz w:val="24"/>
        </w:rPr>
        <w:t>Пипетки 2-2-50 по ГОСТ 29169</w:t>
      </w:r>
      <w:r w:rsidR="00642EF8" w:rsidRPr="00AD738E">
        <w:rPr>
          <w:sz w:val="24"/>
        </w:rPr>
        <w:t>.</w:t>
      </w:r>
    </w:p>
    <w:p w14:paraId="67F85C83" w14:textId="7FA6FAE3" w:rsidR="008F1FAC" w:rsidRPr="00AD738E" w:rsidRDefault="008F1FAC" w:rsidP="000E1207">
      <w:pPr>
        <w:ind w:firstLine="567"/>
        <w:rPr>
          <w:sz w:val="24"/>
        </w:rPr>
      </w:pPr>
      <w:r w:rsidRPr="00AD738E">
        <w:rPr>
          <w:sz w:val="24"/>
        </w:rPr>
        <w:t>Пипетки 2-2-100 по ГОСТ 29169</w:t>
      </w:r>
      <w:r w:rsidR="00642EF8" w:rsidRPr="00AD738E">
        <w:rPr>
          <w:sz w:val="24"/>
        </w:rPr>
        <w:t>.</w:t>
      </w:r>
    </w:p>
    <w:p w14:paraId="3E01FC42" w14:textId="7A010C93" w:rsidR="008F1FAC" w:rsidRPr="00AD738E" w:rsidRDefault="008F1FAC" w:rsidP="000E1207">
      <w:pPr>
        <w:ind w:firstLine="567"/>
        <w:rPr>
          <w:sz w:val="24"/>
        </w:rPr>
      </w:pPr>
      <w:r w:rsidRPr="00AD738E">
        <w:rPr>
          <w:sz w:val="24"/>
        </w:rPr>
        <w:t>Воронки капельные ВК-100 ХС по ГОСТ 25336</w:t>
      </w:r>
      <w:r w:rsidR="00642EF8" w:rsidRPr="00AD738E">
        <w:rPr>
          <w:sz w:val="24"/>
        </w:rPr>
        <w:t>.</w:t>
      </w:r>
    </w:p>
    <w:p w14:paraId="6D3754AE" w14:textId="2EAFE1D1" w:rsidR="008F1FAC" w:rsidRPr="00AD738E" w:rsidRDefault="008F1FAC" w:rsidP="000E1207">
      <w:pPr>
        <w:ind w:firstLine="567"/>
        <w:rPr>
          <w:sz w:val="24"/>
        </w:rPr>
      </w:pPr>
      <w:r w:rsidRPr="00AD738E">
        <w:rPr>
          <w:sz w:val="24"/>
        </w:rPr>
        <w:t>Цилиндр 3-50-2 по ГОСТ 1770</w:t>
      </w:r>
      <w:r w:rsidR="00642EF8" w:rsidRPr="00AD738E">
        <w:rPr>
          <w:sz w:val="24"/>
        </w:rPr>
        <w:t>.</w:t>
      </w:r>
    </w:p>
    <w:p w14:paraId="7EB875D8" w14:textId="68EC1773" w:rsidR="008F1FAC" w:rsidRPr="00AD738E" w:rsidRDefault="008F1FAC" w:rsidP="000E1207">
      <w:pPr>
        <w:ind w:firstLine="567"/>
        <w:rPr>
          <w:sz w:val="24"/>
        </w:rPr>
      </w:pPr>
      <w:r w:rsidRPr="00AD738E">
        <w:rPr>
          <w:sz w:val="24"/>
        </w:rPr>
        <w:t>Колбы конические Кн-2-250-50 ТС по ГОСТ 25336</w:t>
      </w:r>
      <w:r w:rsidR="00642EF8" w:rsidRPr="00AD738E">
        <w:rPr>
          <w:sz w:val="24"/>
        </w:rPr>
        <w:t>.</w:t>
      </w:r>
    </w:p>
    <w:p w14:paraId="058DC932" w14:textId="482C59A9" w:rsidR="008F1FAC" w:rsidRPr="00AD738E" w:rsidRDefault="008F1FAC" w:rsidP="000E1207">
      <w:pPr>
        <w:ind w:firstLine="567"/>
        <w:rPr>
          <w:sz w:val="24"/>
        </w:rPr>
      </w:pPr>
      <w:r w:rsidRPr="00AD738E">
        <w:rPr>
          <w:sz w:val="24"/>
        </w:rPr>
        <w:t>Тигель фарфоровый высокий № 3 по ГОСТ 9147</w:t>
      </w:r>
      <w:r w:rsidR="00642EF8" w:rsidRPr="00AD738E">
        <w:rPr>
          <w:sz w:val="24"/>
        </w:rPr>
        <w:t>.</w:t>
      </w:r>
    </w:p>
    <w:p w14:paraId="2B6C4208" w14:textId="6FFE426D" w:rsidR="008F1FAC" w:rsidRPr="00AD738E" w:rsidRDefault="008F1FAC" w:rsidP="000E1207">
      <w:pPr>
        <w:ind w:firstLine="567"/>
        <w:rPr>
          <w:sz w:val="24"/>
        </w:rPr>
      </w:pPr>
      <w:r w:rsidRPr="00AD738E">
        <w:rPr>
          <w:sz w:val="24"/>
        </w:rPr>
        <w:t>Тигель фарфоровый высокий № 4 по ГОСТ 9147</w:t>
      </w:r>
      <w:r w:rsidR="00642EF8" w:rsidRPr="00AD738E">
        <w:rPr>
          <w:sz w:val="24"/>
        </w:rPr>
        <w:t>.</w:t>
      </w:r>
    </w:p>
    <w:p w14:paraId="732DEF97" w14:textId="4040259C" w:rsidR="008F1FAC" w:rsidRPr="00AD738E" w:rsidRDefault="008F1FAC" w:rsidP="000E1207">
      <w:pPr>
        <w:ind w:firstLine="567"/>
        <w:rPr>
          <w:sz w:val="24"/>
        </w:rPr>
      </w:pPr>
      <w:r w:rsidRPr="00AD738E">
        <w:rPr>
          <w:sz w:val="24"/>
        </w:rPr>
        <w:t>Эксикатор 2-180 по ГОСТ 25336, заполненный прокаленным хлористым кальцием</w:t>
      </w:r>
      <w:r w:rsidR="00642EF8" w:rsidRPr="00AD738E">
        <w:rPr>
          <w:sz w:val="24"/>
        </w:rPr>
        <w:t>.</w:t>
      </w:r>
    </w:p>
    <w:p w14:paraId="444D6705" w14:textId="3F34E20A" w:rsidR="008F1FAC" w:rsidRPr="00AD738E" w:rsidRDefault="008F1FAC" w:rsidP="000E1207">
      <w:pPr>
        <w:ind w:firstLine="567"/>
        <w:rPr>
          <w:sz w:val="24"/>
        </w:rPr>
      </w:pPr>
      <w:r w:rsidRPr="00AD738E">
        <w:rPr>
          <w:sz w:val="24"/>
        </w:rPr>
        <w:t xml:space="preserve">Бумажный фильтр </w:t>
      </w:r>
      <w:proofErr w:type="spellStart"/>
      <w:r w:rsidRPr="00AD738E">
        <w:rPr>
          <w:sz w:val="24"/>
        </w:rPr>
        <w:t>обеззоленный</w:t>
      </w:r>
      <w:proofErr w:type="spellEnd"/>
      <w:r w:rsidRPr="00AD738E">
        <w:rPr>
          <w:sz w:val="24"/>
        </w:rPr>
        <w:t xml:space="preserve"> «синяя лента» по ГОСТ 12026</w:t>
      </w:r>
      <w:r w:rsidR="00642EF8" w:rsidRPr="00AD738E">
        <w:rPr>
          <w:sz w:val="24"/>
        </w:rPr>
        <w:t>.</w:t>
      </w:r>
    </w:p>
    <w:p w14:paraId="68760BB2" w14:textId="532F62FD" w:rsidR="008F1FAC" w:rsidRPr="00AD738E" w:rsidRDefault="008F1FAC" w:rsidP="000E1207">
      <w:pPr>
        <w:ind w:firstLine="567"/>
        <w:rPr>
          <w:sz w:val="24"/>
        </w:rPr>
      </w:pPr>
      <w:r w:rsidRPr="00AD738E">
        <w:rPr>
          <w:sz w:val="24"/>
        </w:rPr>
        <w:t>Часы.</w:t>
      </w:r>
    </w:p>
    <w:p w14:paraId="13ABA68D" w14:textId="77777777" w:rsidR="008F1FAC" w:rsidRPr="00AD738E" w:rsidRDefault="008F1FAC" w:rsidP="000E1207">
      <w:pPr>
        <w:ind w:firstLine="567"/>
        <w:rPr>
          <w:sz w:val="24"/>
        </w:rPr>
      </w:pPr>
      <w:r w:rsidRPr="00AD738E">
        <w:rPr>
          <w:sz w:val="24"/>
        </w:rPr>
        <w:t>Допускается использование других типов средств измерений, вспомогательного оборудования и лабораторной посуды с аналогичными и более высокими техническими и метрологическими характеристиками.</w:t>
      </w:r>
    </w:p>
    <w:p w14:paraId="45C5F37B" w14:textId="77777777" w:rsidR="00AD738E" w:rsidRDefault="00AD738E" w:rsidP="000E1207">
      <w:pPr>
        <w:ind w:firstLine="567"/>
        <w:rPr>
          <w:sz w:val="24"/>
        </w:rPr>
      </w:pPr>
    </w:p>
    <w:p w14:paraId="545155BB" w14:textId="77777777" w:rsidR="00AD738E" w:rsidRDefault="00AD738E" w:rsidP="000E1207">
      <w:pPr>
        <w:ind w:firstLine="567"/>
        <w:rPr>
          <w:sz w:val="24"/>
        </w:rPr>
      </w:pPr>
    </w:p>
    <w:p w14:paraId="3B211E81" w14:textId="561A919F" w:rsidR="008F1FAC" w:rsidRPr="00AD738E" w:rsidRDefault="008F1FAC" w:rsidP="000E1207">
      <w:pPr>
        <w:ind w:firstLine="567"/>
        <w:rPr>
          <w:sz w:val="24"/>
        </w:rPr>
      </w:pPr>
      <w:r w:rsidRPr="00AD738E">
        <w:rPr>
          <w:sz w:val="24"/>
        </w:rPr>
        <w:lastRenderedPageBreak/>
        <w:t>6.8</w:t>
      </w:r>
      <w:r w:rsidR="00303AF9" w:rsidRPr="00AD738E">
        <w:rPr>
          <w:sz w:val="24"/>
        </w:rPr>
        <w:t>.3</w:t>
      </w:r>
      <w:r w:rsidRPr="00AD738E">
        <w:t xml:space="preserve"> </w:t>
      </w:r>
      <w:r w:rsidRPr="00AD738E">
        <w:rPr>
          <w:sz w:val="24"/>
        </w:rPr>
        <w:t>Требования к реактивам и растворам.</w:t>
      </w:r>
    </w:p>
    <w:p w14:paraId="4520B6D4" w14:textId="3F78DDAD" w:rsidR="00303AF9" w:rsidRPr="00AD738E" w:rsidRDefault="00303AF9" w:rsidP="00303AF9">
      <w:pPr>
        <w:ind w:firstLine="567"/>
        <w:rPr>
          <w:sz w:val="24"/>
        </w:rPr>
      </w:pPr>
      <w:r w:rsidRPr="00AD738E">
        <w:rPr>
          <w:sz w:val="24"/>
        </w:rPr>
        <w:t>Соляная кислота по ГОСТ 3118 плотностью 1,19 г/см</w:t>
      </w:r>
      <w:r w:rsidRPr="00AD738E">
        <w:rPr>
          <w:sz w:val="24"/>
          <w:vertAlign w:val="superscript"/>
        </w:rPr>
        <w:t>3</w:t>
      </w:r>
      <w:r w:rsidRPr="00AD738E">
        <w:rPr>
          <w:sz w:val="24"/>
        </w:rPr>
        <w:t>, раствор с массовой долей           20 %.</w:t>
      </w:r>
    </w:p>
    <w:p w14:paraId="1312ABED" w14:textId="1ADD00A1" w:rsidR="00303AF9" w:rsidRPr="00AD738E" w:rsidRDefault="00303AF9" w:rsidP="00303AF9">
      <w:pPr>
        <w:ind w:firstLine="567"/>
        <w:rPr>
          <w:sz w:val="24"/>
        </w:rPr>
      </w:pPr>
      <w:r w:rsidRPr="00AD738E">
        <w:rPr>
          <w:sz w:val="24"/>
        </w:rPr>
        <w:t>Барий хлористый по ГОСТ 4108, раствор с массовой долей 5 %.</w:t>
      </w:r>
    </w:p>
    <w:p w14:paraId="4E5A4C75" w14:textId="2B6DDE9B" w:rsidR="00303AF9" w:rsidRPr="00AD738E" w:rsidRDefault="00303AF9" w:rsidP="00303AF9">
      <w:pPr>
        <w:ind w:firstLine="567"/>
        <w:rPr>
          <w:sz w:val="24"/>
        </w:rPr>
      </w:pPr>
      <w:r w:rsidRPr="00AD738E">
        <w:rPr>
          <w:sz w:val="24"/>
        </w:rPr>
        <w:t>Метиловый оранжевый, 0,1%-</w:t>
      </w:r>
      <w:proofErr w:type="spellStart"/>
      <w:r w:rsidRPr="00AD738E">
        <w:rPr>
          <w:sz w:val="24"/>
        </w:rPr>
        <w:t>ный</w:t>
      </w:r>
      <w:proofErr w:type="spellEnd"/>
      <w:r w:rsidRPr="00AD738E">
        <w:rPr>
          <w:sz w:val="24"/>
        </w:rPr>
        <w:t xml:space="preserve"> водный раствор по ГОСТ 4919.1.</w:t>
      </w:r>
    </w:p>
    <w:p w14:paraId="79340888" w14:textId="77777777" w:rsidR="00303AF9" w:rsidRPr="00AD738E" w:rsidRDefault="00303AF9" w:rsidP="00303AF9">
      <w:pPr>
        <w:ind w:firstLine="567"/>
        <w:rPr>
          <w:sz w:val="24"/>
        </w:rPr>
      </w:pPr>
      <w:proofErr w:type="gramStart"/>
      <w:r w:rsidRPr="00AD738E">
        <w:rPr>
          <w:sz w:val="24"/>
        </w:rPr>
        <w:t>Вода</w:t>
      </w:r>
      <w:proofErr w:type="gramEnd"/>
      <w:r w:rsidRPr="00AD738E">
        <w:rPr>
          <w:sz w:val="24"/>
        </w:rPr>
        <w:t xml:space="preserve"> дистиллированная по ГОСТ 6709.</w:t>
      </w:r>
    </w:p>
    <w:p w14:paraId="737E793F" w14:textId="3101AA0A" w:rsidR="00303AF9" w:rsidRPr="00AD738E" w:rsidRDefault="00303AF9" w:rsidP="00303AF9">
      <w:pPr>
        <w:ind w:firstLine="567"/>
        <w:rPr>
          <w:sz w:val="24"/>
        </w:rPr>
      </w:pPr>
      <w:r w:rsidRPr="00AD738E">
        <w:rPr>
          <w:sz w:val="24"/>
        </w:rPr>
        <w:t xml:space="preserve">Приготовление раствора бария хлористого с массовой долей 5 %. </w:t>
      </w:r>
    </w:p>
    <w:p w14:paraId="55FE4EA3" w14:textId="19D4D438" w:rsidR="00303AF9" w:rsidRPr="00AD738E" w:rsidRDefault="00303AF9" w:rsidP="00303AF9">
      <w:pPr>
        <w:ind w:firstLine="567"/>
        <w:rPr>
          <w:sz w:val="24"/>
        </w:rPr>
      </w:pPr>
      <w:r w:rsidRPr="00AD738E">
        <w:rPr>
          <w:sz w:val="24"/>
        </w:rPr>
        <w:t>Растворяют 25 г BaCl</w:t>
      </w:r>
      <w:r w:rsidRPr="00AD738E">
        <w:rPr>
          <w:sz w:val="24"/>
          <w:vertAlign w:val="subscript"/>
        </w:rPr>
        <w:t>2</w:t>
      </w:r>
      <w:r w:rsidRPr="00AD738E">
        <w:rPr>
          <w:sz w:val="24"/>
        </w:rPr>
        <w:t xml:space="preserve"> ∙ 2 Н</w:t>
      </w:r>
      <w:r w:rsidRPr="00AD738E">
        <w:rPr>
          <w:sz w:val="24"/>
          <w:vertAlign w:val="subscript"/>
        </w:rPr>
        <w:t>2</w:t>
      </w:r>
      <w:r w:rsidRPr="00AD738E">
        <w:rPr>
          <w:sz w:val="24"/>
        </w:rPr>
        <w:t>О</w:t>
      </w:r>
      <w:r w:rsidRPr="00AD738E">
        <w:rPr>
          <w:sz w:val="24"/>
          <w:vertAlign w:val="subscript"/>
        </w:rPr>
        <w:t xml:space="preserve"> </w:t>
      </w:r>
      <w:r w:rsidRPr="00AD738E">
        <w:rPr>
          <w:sz w:val="24"/>
        </w:rPr>
        <w:t>в горячей воде, охлаждают, разбавляют водой до                    500 см</w:t>
      </w:r>
      <w:r w:rsidRPr="00AD738E">
        <w:rPr>
          <w:sz w:val="24"/>
          <w:vertAlign w:val="superscript"/>
        </w:rPr>
        <w:t>3</w:t>
      </w:r>
      <w:r w:rsidRPr="00AD738E">
        <w:rPr>
          <w:sz w:val="24"/>
        </w:rPr>
        <w:t xml:space="preserve"> и фильтруют через фильтр «синяя лента». </w:t>
      </w:r>
    </w:p>
    <w:p w14:paraId="181B9AA9" w14:textId="2B4DB164" w:rsidR="00303AF9" w:rsidRPr="00AD738E" w:rsidRDefault="00303AF9" w:rsidP="00303AF9">
      <w:pPr>
        <w:ind w:firstLine="567"/>
        <w:rPr>
          <w:sz w:val="24"/>
        </w:rPr>
      </w:pPr>
      <w:r w:rsidRPr="00AD738E">
        <w:rPr>
          <w:sz w:val="24"/>
        </w:rPr>
        <w:t>6.8.</w:t>
      </w:r>
      <w:r w:rsidRPr="0093714D">
        <w:rPr>
          <w:sz w:val="24"/>
        </w:rPr>
        <w:t>4</w:t>
      </w:r>
      <w:r w:rsidRPr="00AD738E">
        <w:rPr>
          <w:sz w:val="24"/>
        </w:rPr>
        <w:t xml:space="preserve"> Порядок проведения </w:t>
      </w:r>
      <w:r w:rsidRPr="00AD738E">
        <w:rPr>
          <w:sz w:val="24"/>
          <w:lang w:val="kk-KZ"/>
        </w:rPr>
        <w:t>анализа</w:t>
      </w:r>
      <w:r w:rsidRPr="00AD738E">
        <w:rPr>
          <w:sz w:val="24"/>
        </w:rPr>
        <w:t>.</w:t>
      </w:r>
    </w:p>
    <w:p w14:paraId="7608F7E5" w14:textId="5175D7A2" w:rsidR="00303AF9" w:rsidRPr="00AD738E" w:rsidRDefault="00303AF9" w:rsidP="00303AF9">
      <w:pPr>
        <w:ind w:firstLine="567"/>
        <w:rPr>
          <w:sz w:val="24"/>
        </w:rPr>
      </w:pPr>
      <w:r w:rsidRPr="00AD738E">
        <w:rPr>
          <w:sz w:val="24"/>
        </w:rPr>
        <w:t>Навеску продукта  5, 0000 г, (при содержании SO</w:t>
      </w:r>
      <w:r w:rsidRPr="00AD738E">
        <w:rPr>
          <w:sz w:val="24"/>
          <w:vertAlign w:val="subscript"/>
        </w:rPr>
        <w:t>3</w:t>
      </w:r>
      <w:r w:rsidRPr="00AD738E">
        <w:rPr>
          <w:sz w:val="24"/>
        </w:rPr>
        <w:t xml:space="preserve"> до 10 %) или 2,5 г (при содержании SO</w:t>
      </w:r>
      <w:r w:rsidRPr="00AD738E">
        <w:rPr>
          <w:sz w:val="24"/>
          <w:vertAlign w:val="subscript"/>
        </w:rPr>
        <w:t xml:space="preserve">3 </w:t>
      </w:r>
      <w:r w:rsidRPr="00AD738E">
        <w:rPr>
          <w:sz w:val="24"/>
        </w:rPr>
        <w:t>больше 10 %), взятую с точностью до 0,001 г, переносят в стакан или коническую колбу, смачивают  от 5 до 10 см</w:t>
      </w:r>
      <w:r w:rsidRPr="00AD738E">
        <w:rPr>
          <w:sz w:val="24"/>
          <w:vertAlign w:val="superscript"/>
        </w:rPr>
        <w:t>3</w:t>
      </w:r>
      <w:r w:rsidRPr="00AD738E">
        <w:rPr>
          <w:sz w:val="24"/>
        </w:rPr>
        <w:t xml:space="preserve"> воды, вливают 50 см</w:t>
      </w:r>
      <w:r w:rsidRPr="00AD738E">
        <w:rPr>
          <w:sz w:val="24"/>
          <w:vertAlign w:val="superscript"/>
        </w:rPr>
        <w:t>3</w:t>
      </w:r>
      <w:r w:rsidRPr="00AD738E">
        <w:rPr>
          <w:sz w:val="24"/>
        </w:rPr>
        <w:t xml:space="preserve"> соляной кислоты и кипятят 20 мин. Раствор охлаждают, переносят в мерную колбу вместимостью 250 см</w:t>
      </w:r>
      <w:r w:rsidRPr="00AD738E">
        <w:rPr>
          <w:sz w:val="24"/>
          <w:vertAlign w:val="superscript"/>
        </w:rPr>
        <w:t>3</w:t>
      </w:r>
      <w:r w:rsidRPr="00AD738E">
        <w:rPr>
          <w:sz w:val="24"/>
        </w:rPr>
        <w:t>, доводят водой до метки, перемешивают и фильтруют через фильтр белая лента. Соответственно отбирают 50 см</w:t>
      </w:r>
      <w:r w:rsidRPr="00AD738E">
        <w:rPr>
          <w:sz w:val="24"/>
          <w:vertAlign w:val="superscript"/>
        </w:rPr>
        <w:t>3</w:t>
      </w:r>
      <w:r w:rsidRPr="00AD738E">
        <w:rPr>
          <w:sz w:val="24"/>
        </w:rPr>
        <w:t xml:space="preserve"> или от 10 до 25 см</w:t>
      </w:r>
      <w:r w:rsidRPr="00AD738E">
        <w:rPr>
          <w:sz w:val="24"/>
          <w:vertAlign w:val="superscript"/>
        </w:rPr>
        <w:t>3</w:t>
      </w:r>
      <w:r w:rsidRPr="00AD738E">
        <w:rPr>
          <w:sz w:val="24"/>
        </w:rPr>
        <w:t xml:space="preserve"> фильтрата, переносят в стакан вместимостью от 400 до 500 см</w:t>
      </w:r>
      <w:r w:rsidRPr="00AD738E">
        <w:rPr>
          <w:sz w:val="24"/>
          <w:vertAlign w:val="superscript"/>
        </w:rPr>
        <w:t>3</w:t>
      </w:r>
      <w:r w:rsidRPr="00AD738E">
        <w:rPr>
          <w:sz w:val="24"/>
        </w:rPr>
        <w:t>, разбавляют водой до 200 см</w:t>
      </w:r>
      <w:r w:rsidRPr="00AD738E">
        <w:rPr>
          <w:sz w:val="24"/>
          <w:vertAlign w:val="superscript"/>
        </w:rPr>
        <w:t>3</w:t>
      </w:r>
      <w:r w:rsidRPr="00AD738E">
        <w:rPr>
          <w:sz w:val="24"/>
        </w:rPr>
        <w:t>, нагревают до кипения и быстро приливают 25 см</w:t>
      </w:r>
      <w:r w:rsidRPr="00AD738E">
        <w:rPr>
          <w:sz w:val="24"/>
          <w:vertAlign w:val="superscript"/>
        </w:rPr>
        <w:t>3</w:t>
      </w:r>
      <w:r w:rsidRPr="00AD738E">
        <w:rPr>
          <w:sz w:val="24"/>
        </w:rPr>
        <w:t xml:space="preserve"> раствора бария хлористого, нагретого до кипения. Дают осадку собраться на дне стакана и проверяют полноту осаждения добавлением еще небольшого количества раствора бария хлористого так, чтобы не взмутить осадок. Если на поверхности раствора появится новый осадок, приливают еще раствор хлорида бария. Когда будет прибавлен избыток раствора бария хлористого, стакан накрывают часовым стеклом и оставляют его в теплом месте при температуре </w:t>
      </w:r>
      <w:r w:rsidRPr="00AD738E">
        <w:rPr>
          <w:sz w:val="24"/>
          <w:lang w:val="kk-KZ"/>
        </w:rPr>
        <w:t xml:space="preserve">от </w:t>
      </w:r>
      <w:r w:rsidRPr="00AD738E">
        <w:rPr>
          <w:sz w:val="24"/>
        </w:rPr>
        <w:t>30</w:t>
      </w:r>
      <w:r w:rsidRPr="00AD738E">
        <w:rPr>
          <w:sz w:val="24"/>
          <w:lang w:val="kk-KZ"/>
        </w:rPr>
        <w:t xml:space="preserve"> </w:t>
      </w:r>
      <w:r w:rsidRPr="00AD738E">
        <w:rPr>
          <w:sz w:val="24"/>
        </w:rPr>
        <w:t xml:space="preserve">°С </w:t>
      </w:r>
      <w:r w:rsidRPr="00AD738E">
        <w:rPr>
          <w:sz w:val="24"/>
          <w:lang w:val="kk-KZ"/>
        </w:rPr>
        <w:t xml:space="preserve">до </w:t>
      </w:r>
      <w:r w:rsidRPr="00AD738E">
        <w:rPr>
          <w:sz w:val="24"/>
        </w:rPr>
        <w:t>40</w:t>
      </w:r>
      <w:r w:rsidRPr="00AD738E">
        <w:rPr>
          <w:sz w:val="24"/>
          <w:vertAlign w:val="superscript"/>
        </w:rPr>
        <w:t xml:space="preserve"> </w:t>
      </w:r>
      <w:r w:rsidRPr="00AD738E">
        <w:rPr>
          <w:sz w:val="24"/>
        </w:rPr>
        <w:t>°С.</w:t>
      </w:r>
      <w:r w:rsidRPr="00AD738E">
        <w:rPr>
          <w:rFonts w:ascii="Helvetica" w:hAnsi="Helvetica" w:cs="Helvetica"/>
          <w:sz w:val="21"/>
          <w:szCs w:val="21"/>
          <w:shd w:val="clear" w:color="auto" w:fill="FFFFFF"/>
        </w:rPr>
        <w:t xml:space="preserve"> </w:t>
      </w:r>
      <w:r w:rsidRPr="00AD738E">
        <w:rPr>
          <w:sz w:val="24"/>
        </w:rPr>
        <w:t>Осадку дают отстояться не менее 3 часов для того, чтобы сульфат бария полностью выделился из пересыщенного раствора.</w:t>
      </w:r>
    </w:p>
    <w:p w14:paraId="511AF65D" w14:textId="683D014B" w:rsidR="00303AF9" w:rsidRPr="00AD738E" w:rsidRDefault="00303AF9" w:rsidP="00303AF9">
      <w:pPr>
        <w:ind w:firstLine="567"/>
        <w:rPr>
          <w:sz w:val="24"/>
        </w:rPr>
      </w:pPr>
      <w:r w:rsidRPr="00AD738E">
        <w:rPr>
          <w:sz w:val="24"/>
        </w:rPr>
        <w:t xml:space="preserve">Раствор фильтруют через фильтр «синяя лента». Осадок сульфата бария в стакане промывают горячей водой декантацией от 2 до 3 раз, переносят его на фильтр и промывают горячей водой </w:t>
      </w:r>
      <w:r w:rsidRPr="00AD738E">
        <w:rPr>
          <w:sz w:val="24"/>
          <w:lang w:val="kk-KZ"/>
        </w:rPr>
        <w:t>до</w:t>
      </w:r>
      <w:r w:rsidRPr="00AD738E">
        <w:rPr>
          <w:sz w:val="24"/>
        </w:rPr>
        <w:t xml:space="preserve"> удаления хлор-иона (до слабой опалесценции фильтрата) </w:t>
      </w:r>
      <w:r w:rsidRPr="00AD738E">
        <w:rPr>
          <w:sz w:val="24"/>
          <w:lang w:val="kk-KZ"/>
        </w:rPr>
        <w:t xml:space="preserve">при пробе с раствором </w:t>
      </w:r>
      <w:r w:rsidRPr="00AD738E">
        <w:rPr>
          <w:sz w:val="24"/>
        </w:rPr>
        <w:t xml:space="preserve">азотнокислого серебра. Фильтр с осадком переносят в прокаленный и взвешенный тигель, </w:t>
      </w:r>
      <w:proofErr w:type="spellStart"/>
      <w:r w:rsidRPr="00AD738E">
        <w:rPr>
          <w:sz w:val="24"/>
        </w:rPr>
        <w:t>озоляют</w:t>
      </w:r>
      <w:proofErr w:type="spellEnd"/>
      <w:r w:rsidRPr="00AD738E">
        <w:rPr>
          <w:sz w:val="24"/>
        </w:rPr>
        <w:t xml:space="preserve"> и прокаливают от 20 до 25 мин при температуре от 700 ˚С до 800 ˚С, охлаждают в эксикаторе и взвешивают.</w:t>
      </w:r>
    </w:p>
    <w:p w14:paraId="126A3677" w14:textId="77777777" w:rsidR="00303AF9" w:rsidRPr="00AD738E" w:rsidRDefault="00303AF9" w:rsidP="00303AF9">
      <w:pPr>
        <w:ind w:firstLine="567"/>
        <w:rPr>
          <w:b/>
          <w:sz w:val="24"/>
        </w:rPr>
      </w:pPr>
      <w:r w:rsidRPr="00AD738E">
        <w:rPr>
          <w:sz w:val="24"/>
        </w:rPr>
        <w:t>6.8.6 Обработка результатов анализа.</w:t>
      </w:r>
    </w:p>
    <w:p w14:paraId="0FB81D32" w14:textId="77777777" w:rsidR="00303AF9" w:rsidRPr="00AD738E" w:rsidRDefault="00303AF9" w:rsidP="00303AF9">
      <w:pPr>
        <w:ind w:firstLine="567"/>
        <w:rPr>
          <w:sz w:val="24"/>
        </w:rPr>
      </w:pPr>
      <w:r w:rsidRPr="00AD738E">
        <w:rPr>
          <w:sz w:val="24"/>
        </w:rPr>
        <w:t xml:space="preserve">Массовую долю сульфатной серы в пересчете на </w:t>
      </w:r>
      <w:r w:rsidRPr="00AD738E">
        <w:rPr>
          <w:sz w:val="24"/>
          <w:lang w:val="en-US"/>
        </w:rPr>
        <w:t>S</w:t>
      </w:r>
      <w:r w:rsidRPr="00AD738E">
        <w:rPr>
          <w:sz w:val="24"/>
        </w:rPr>
        <w:t>, SO</w:t>
      </w:r>
      <w:r w:rsidRPr="00AD738E">
        <w:rPr>
          <w:sz w:val="24"/>
          <w:vertAlign w:val="subscript"/>
        </w:rPr>
        <w:t>3,</w:t>
      </w:r>
      <w:r w:rsidRPr="00AD738E">
        <w:rPr>
          <w:sz w:val="24"/>
        </w:rPr>
        <w:t xml:space="preserve"> SO</w:t>
      </w:r>
      <w:r w:rsidRPr="00AD738E">
        <w:rPr>
          <w:sz w:val="24"/>
          <w:vertAlign w:val="subscript"/>
        </w:rPr>
        <w:t>4</w:t>
      </w:r>
      <w:r w:rsidRPr="00AD738E">
        <w:rPr>
          <w:sz w:val="24"/>
          <w:vertAlign w:val="superscript"/>
        </w:rPr>
        <w:t>2-</w:t>
      </w:r>
      <w:r w:rsidRPr="00AD738E">
        <w:rPr>
          <w:sz w:val="24"/>
        </w:rPr>
        <w:t>, H</w:t>
      </w:r>
      <w:r w:rsidRPr="00AD738E">
        <w:rPr>
          <w:sz w:val="24"/>
          <w:vertAlign w:val="subscript"/>
        </w:rPr>
        <w:t>2</w:t>
      </w:r>
      <w:r w:rsidRPr="00AD738E">
        <w:rPr>
          <w:sz w:val="24"/>
        </w:rPr>
        <w:t>SO</w:t>
      </w:r>
      <w:r w:rsidRPr="00AD738E">
        <w:rPr>
          <w:sz w:val="24"/>
          <w:vertAlign w:val="subscript"/>
        </w:rPr>
        <w:t>4</w:t>
      </w:r>
      <w:r w:rsidRPr="00AD738E">
        <w:rPr>
          <w:sz w:val="24"/>
        </w:rPr>
        <w:t xml:space="preserve"> (</w:t>
      </w:r>
      <w:r w:rsidRPr="00AD738E">
        <w:rPr>
          <w:i/>
          <w:sz w:val="24"/>
        </w:rPr>
        <w:t>Х</w:t>
      </w:r>
      <w:r w:rsidRPr="00AD738E">
        <w:rPr>
          <w:sz w:val="24"/>
        </w:rPr>
        <w:t>) вычисляют по формуле, в процентах (%):</w:t>
      </w:r>
    </w:p>
    <w:p w14:paraId="4A3A66C7" w14:textId="3D85CE70" w:rsidR="00642EF8" w:rsidRPr="00AD738E" w:rsidRDefault="00642EF8" w:rsidP="000E1207">
      <w:pPr>
        <w:ind w:firstLine="567"/>
        <w:rPr>
          <w:sz w:val="24"/>
        </w:rPr>
      </w:pPr>
    </w:p>
    <w:p w14:paraId="2426E3F1" w14:textId="749D562A" w:rsidR="00642EF8" w:rsidRPr="00AD738E" w:rsidRDefault="00B67C78" w:rsidP="00642EF8">
      <w:pPr>
        <w:ind w:firstLine="567"/>
        <w:jc w:val="right"/>
        <w:rPr>
          <w:sz w:val="24"/>
        </w:rPr>
      </w:pPr>
      <m:oMath>
        <m:r>
          <w:rPr>
            <w:rFonts w:ascii="Cambria Math" w:hAnsi="Cambria Math"/>
            <w:szCs w:val="28"/>
            <w:lang w:val="en-US"/>
          </w:rPr>
          <m:t>X</m:t>
        </m:r>
        <m:r>
          <w:rPr>
            <w:rFonts w:ascii="Cambria Math" w:hAnsi="Cambria Math"/>
            <w:szCs w:val="28"/>
          </w:rPr>
          <m:t>=</m:t>
        </m:r>
        <m:f>
          <m:fPr>
            <m:ctrlPr>
              <w:rPr>
                <w:rFonts w:ascii="Cambria Math" w:hAnsi="Cambria Math"/>
                <w:i/>
                <w:szCs w:val="28"/>
              </w:rPr>
            </m:ctrlPr>
          </m:fPr>
          <m:num>
            <m:sSub>
              <m:sSubPr>
                <m:ctrlPr>
                  <w:rPr>
                    <w:rFonts w:ascii="Cambria Math" w:hAnsi="Cambria Math"/>
                    <w:i/>
                    <w:szCs w:val="28"/>
                  </w:rPr>
                </m:ctrlPr>
              </m:sSubPr>
              <m:e>
                <m:r>
                  <w:rPr>
                    <w:rFonts w:ascii="Cambria Math" w:hAnsi="Cambria Math"/>
                    <w:szCs w:val="28"/>
                    <w:lang w:val="en-US"/>
                  </w:rPr>
                  <m:t>m</m:t>
                </m:r>
              </m:e>
              <m:sub>
                <m:r>
                  <w:rPr>
                    <w:rFonts w:ascii="Cambria Math" w:hAnsi="Cambria Math"/>
                    <w:szCs w:val="28"/>
                  </w:rPr>
                  <m:t>1</m:t>
                </m:r>
              </m:sub>
            </m:sSub>
            <m:r>
              <w:rPr>
                <w:rFonts w:ascii="Cambria Math" w:hAnsi="Cambria Math"/>
                <w:szCs w:val="28"/>
              </w:rPr>
              <m:t>×K×250×100</m:t>
            </m:r>
          </m:num>
          <m:den>
            <m:r>
              <w:rPr>
                <w:rFonts w:ascii="Cambria Math" w:hAnsi="Cambria Math"/>
                <w:szCs w:val="28"/>
              </w:rPr>
              <m:t>m×V</m:t>
            </m:r>
          </m:den>
        </m:f>
      </m:oMath>
      <w:proofErr w:type="gramStart"/>
      <w:r w:rsidR="00642EF8" w:rsidRPr="00AD738E">
        <w:rPr>
          <w:sz w:val="24"/>
        </w:rPr>
        <w:t xml:space="preserve">,   </w:t>
      </w:r>
      <w:proofErr w:type="gramEnd"/>
      <w:r w:rsidR="00642EF8" w:rsidRPr="00AD738E">
        <w:rPr>
          <w:sz w:val="24"/>
        </w:rPr>
        <w:t xml:space="preserve">           </w:t>
      </w:r>
      <w:r w:rsidRPr="00AD738E">
        <w:rPr>
          <w:sz w:val="24"/>
          <w:lang w:val="kk-KZ"/>
        </w:rPr>
        <w:t xml:space="preserve">          </w:t>
      </w:r>
      <w:r w:rsidR="00642EF8" w:rsidRPr="00AD738E">
        <w:rPr>
          <w:sz w:val="24"/>
        </w:rPr>
        <w:t xml:space="preserve">                            (3)</w:t>
      </w:r>
    </w:p>
    <w:p w14:paraId="514D78FA" w14:textId="77777777" w:rsidR="00642EF8" w:rsidRPr="00AD738E" w:rsidRDefault="00642EF8" w:rsidP="000E1207">
      <w:pPr>
        <w:ind w:firstLine="567"/>
        <w:rPr>
          <w:sz w:val="24"/>
        </w:rPr>
      </w:pPr>
    </w:p>
    <w:p w14:paraId="3B484080" w14:textId="627FD216" w:rsidR="004A13A8" w:rsidRPr="00AD738E" w:rsidRDefault="004A13A8" w:rsidP="00642EF8">
      <w:pPr>
        <w:rPr>
          <w:rFonts w:eastAsiaTheme="minorEastAsia"/>
          <w:sz w:val="24"/>
        </w:rPr>
      </w:pPr>
      <w:r w:rsidRPr="00AD738E">
        <w:rPr>
          <w:rFonts w:eastAsiaTheme="minorEastAsia"/>
          <w:sz w:val="24"/>
        </w:rPr>
        <w:t xml:space="preserve">где </w:t>
      </w:r>
      <m:oMath>
        <m:r>
          <w:rPr>
            <w:rFonts w:ascii="Cambria Math" w:hAnsi="Cambria Math"/>
            <w:sz w:val="24"/>
          </w:rPr>
          <m:t xml:space="preserve">m </m:t>
        </m:r>
      </m:oMath>
      <w:r w:rsidRPr="00AD738E">
        <w:rPr>
          <w:rFonts w:eastAsiaTheme="minorEastAsia"/>
          <w:sz w:val="24"/>
        </w:rPr>
        <w:t>– навеска анализируемого продукта, г;</w:t>
      </w:r>
    </w:p>
    <w:bookmarkStart w:id="36" w:name="_Hlk100585854"/>
    <w:p w14:paraId="322EF41F" w14:textId="5AFAF6DC" w:rsidR="008F1FAC" w:rsidRPr="00AD738E" w:rsidRDefault="0093714D" w:rsidP="00642EF8">
      <w:pPr>
        <w:rPr>
          <w:rFonts w:eastAsiaTheme="minorEastAsia"/>
          <w:sz w:val="24"/>
        </w:rPr>
      </w:pPr>
      <m:oMath>
        <m:sSub>
          <m:sSubPr>
            <m:ctrlPr>
              <w:rPr>
                <w:rFonts w:ascii="Cambria Math" w:hAnsi="Cambria Math"/>
                <w:i/>
                <w:sz w:val="24"/>
              </w:rPr>
            </m:ctrlPr>
          </m:sSubPr>
          <m:e>
            <m:r>
              <w:rPr>
                <w:rFonts w:ascii="Cambria Math" w:hAnsi="Cambria Math"/>
                <w:sz w:val="24"/>
                <w:lang w:val="en-US"/>
              </w:rPr>
              <m:t>m</m:t>
            </m:r>
          </m:e>
          <m:sub>
            <m:r>
              <w:rPr>
                <w:rFonts w:ascii="Cambria Math" w:hAnsi="Cambria Math"/>
                <w:sz w:val="24"/>
              </w:rPr>
              <m:t>1</m:t>
            </m:r>
          </m:sub>
        </m:sSub>
      </m:oMath>
      <w:bookmarkEnd w:id="36"/>
      <w:r w:rsidR="00B67C78" w:rsidRPr="00AD738E">
        <w:rPr>
          <w:rFonts w:eastAsiaTheme="minorEastAsia"/>
          <w:sz w:val="24"/>
        </w:rPr>
        <w:t xml:space="preserve">– </w:t>
      </w:r>
      <w:r w:rsidR="008F1FAC" w:rsidRPr="00AD738E">
        <w:rPr>
          <w:rFonts w:eastAsiaTheme="minorEastAsia"/>
          <w:sz w:val="24"/>
        </w:rPr>
        <w:t xml:space="preserve">масса осадка сульфата бария, г; </w:t>
      </w:r>
    </w:p>
    <w:p w14:paraId="395C11FD" w14:textId="77777777" w:rsidR="004A13A8" w:rsidRPr="00AD738E" w:rsidRDefault="004A13A8" w:rsidP="004A13A8">
      <w:pPr>
        <w:rPr>
          <w:rFonts w:eastAsiaTheme="minorEastAsia"/>
          <w:sz w:val="24"/>
        </w:rPr>
      </w:pPr>
      <w:r w:rsidRPr="00AD738E">
        <w:rPr>
          <w:rFonts w:eastAsiaTheme="minorEastAsia"/>
          <w:i/>
          <w:sz w:val="24"/>
          <w:lang w:val="en-US"/>
        </w:rPr>
        <w:t>V</w:t>
      </w:r>
      <w:r w:rsidRPr="00AD738E">
        <w:rPr>
          <w:rFonts w:eastAsiaTheme="minorEastAsia"/>
          <w:sz w:val="24"/>
        </w:rPr>
        <w:t xml:space="preserve"> – объем раствора, взятого для анализа, </w:t>
      </w:r>
      <w:r w:rsidRPr="00AD738E">
        <w:rPr>
          <w:sz w:val="24"/>
        </w:rPr>
        <w:t>см</w:t>
      </w:r>
      <w:r w:rsidRPr="00AD738E">
        <w:rPr>
          <w:sz w:val="24"/>
          <w:vertAlign w:val="superscript"/>
        </w:rPr>
        <w:t>3</w:t>
      </w:r>
      <w:r w:rsidRPr="00AD738E">
        <w:rPr>
          <w:rFonts w:eastAsiaTheme="minorEastAsia"/>
          <w:sz w:val="24"/>
        </w:rPr>
        <w:t>;</w:t>
      </w:r>
    </w:p>
    <w:p w14:paraId="1C2ADD6C" w14:textId="77777777" w:rsidR="004A13A8" w:rsidRPr="00AD738E" w:rsidRDefault="004A13A8" w:rsidP="004A13A8">
      <w:pPr>
        <w:rPr>
          <w:sz w:val="24"/>
        </w:rPr>
      </w:pPr>
      <w:r w:rsidRPr="00AD738E">
        <w:rPr>
          <w:rFonts w:eastAsiaTheme="minorEastAsia"/>
          <w:i/>
          <w:sz w:val="24"/>
        </w:rPr>
        <w:t xml:space="preserve">К – </w:t>
      </w:r>
      <w:r w:rsidRPr="00AD738E">
        <w:rPr>
          <w:rFonts w:eastAsiaTheme="minorEastAsia"/>
          <w:sz w:val="24"/>
        </w:rPr>
        <w:t xml:space="preserve">коэффициент пересчета с </w:t>
      </w:r>
      <w:r w:rsidRPr="00AD738E">
        <w:rPr>
          <w:sz w:val="24"/>
        </w:rPr>
        <w:t>BaSO</w:t>
      </w:r>
      <w:proofErr w:type="gramStart"/>
      <w:r w:rsidRPr="00AD738E">
        <w:rPr>
          <w:sz w:val="24"/>
          <w:vertAlign w:val="subscript"/>
        </w:rPr>
        <w:t xml:space="preserve">4  </w:t>
      </w:r>
      <w:r w:rsidRPr="00AD738E">
        <w:rPr>
          <w:sz w:val="24"/>
        </w:rPr>
        <w:t>на</w:t>
      </w:r>
      <w:proofErr w:type="gramEnd"/>
      <w:r w:rsidRPr="00AD738E">
        <w:rPr>
          <w:sz w:val="24"/>
        </w:rPr>
        <w:t xml:space="preserve"> </w:t>
      </w:r>
      <w:r w:rsidRPr="00AD738E">
        <w:rPr>
          <w:sz w:val="24"/>
          <w:lang w:val="en-US"/>
        </w:rPr>
        <w:t>S</w:t>
      </w:r>
      <w:r w:rsidRPr="00AD738E">
        <w:rPr>
          <w:sz w:val="24"/>
        </w:rPr>
        <w:t xml:space="preserve"> - 0,1373, на SO</w:t>
      </w:r>
      <w:r w:rsidRPr="00AD738E">
        <w:rPr>
          <w:sz w:val="24"/>
          <w:vertAlign w:val="subscript"/>
        </w:rPr>
        <w:t>3</w:t>
      </w:r>
      <w:r w:rsidRPr="00AD738E">
        <w:rPr>
          <w:sz w:val="24"/>
        </w:rPr>
        <w:t xml:space="preserve"> - 0,3433, на SO</w:t>
      </w:r>
      <w:r w:rsidRPr="00AD738E">
        <w:rPr>
          <w:sz w:val="24"/>
          <w:vertAlign w:val="subscript"/>
        </w:rPr>
        <w:t>4</w:t>
      </w:r>
      <w:r w:rsidRPr="00AD738E">
        <w:rPr>
          <w:sz w:val="24"/>
          <w:vertAlign w:val="superscript"/>
        </w:rPr>
        <w:t>2</w:t>
      </w:r>
      <w:r w:rsidRPr="00AD738E">
        <w:rPr>
          <w:sz w:val="24"/>
        </w:rPr>
        <w:t xml:space="preserve"> - 0,4116, на H</w:t>
      </w:r>
      <w:r w:rsidRPr="00AD738E">
        <w:rPr>
          <w:sz w:val="24"/>
          <w:vertAlign w:val="subscript"/>
        </w:rPr>
        <w:t>2</w:t>
      </w:r>
      <w:r w:rsidRPr="00AD738E">
        <w:rPr>
          <w:sz w:val="24"/>
        </w:rPr>
        <w:t>SO</w:t>
      </w:r>
      <w:r w:rsidRPr="00AD738E">
        <w:rPr>
          <w:sz w:val="24"/>
          <w:vertAlign w:val="subscript"/>
        </w:rPr>
        <w:t>4</w:t>
      </w:r>
      <w:r w:rsidRPr="00AD738E">
        <w:rPr>
          <w:sz w:val="24"/>
        </w:rPr>
        <w:t xml:space="preserve"> - 0,4202. </w:t>
      </w:r>
    </w:p>
    <w:p w14:paraId="52BA32F6" w14:textId="77777777" w:rsidR="008F1FAC" w:rsidRPr="00AD738E" w:rsidRDefault="008F1FAC" w:rsidP="000E1207">
      <w:pPr>
        <w:ind w:firstLine="567"/>
        <w:rPr>
          <w:rFonts w:eastAsiaTheme="minorEastAsia"/>
          <w:sz w:val="24"/>
        </w:rPr>
      </w:pPr>
    </w:p>
    <w:p w14:paraId="4C41D9DD" w14:textId="5473422A" w:rsidR="008F1FAC" w:rsidRPr="00AD738E" w:rsidRDefault="008F1FAC" w:rsidP="000E1207">
      <w:pPr>
        <w:pStyle w:val="2"/>
      </w:pPr>
      <w:bookmarkStart w:id="37" w:name="_Toc99543945"/>
      <w:r w:rsidRPr="00AD738E">
        <w:t xml:space="preserve">Определение массовой доли сульфатной серы в пересчете на серу </w:t>
      </w:r>
      <w:r w:rsidR="004A13A8" w:rsidRPr="00AD738E">
        <w:t xml:space="preserve">титриметрическим (объемным) </w:t>
      </w:r>
      <w:r w:rsidRPr="00AD738E">
        <w:t>методом</w:t>
      </w:r>
      <w:bookmarkEnd w:id="37"/>
    </w:p>
    <w:p w14:paraId="3168F734" w14:textId="4149C36E" w:rsidR="008F1FAC" w:rsidRPr="00AD738E" w:rsidRDefault="008F1FAC" w:rsidP="000E1207">
      <w:pPr>
        <w:ind w:firstLine="567"/>
        <w:rPr>
          <w:rFonts w:eastAsiaTheme="minorEastAsia"/>
          <w:sz w:val="24"/>
        </w:rPr>
      </w:pPr>
      <w:r w:rsidRPr="00AD738E">
        <w:rPr>
          <w:rFonts w:eastAsiaTheme="minorEastAsia"/>
          <w:sz w:val="24"/>
        </w:rPr>
        <w:t>6.9.1 Сущность метода</w:t>
      </w:r>
    </w:p>
    <w:p w14:paraId="22E055C4" w14:textId="283DA0EB" w:rsidR="008F1FAC" w:rsidRPr="00AD738E" w:rsidRDefault="008F1FAC" w:rsidP="000E1207">
      <w:pPr>
        <w:ind w:firstLine="567"/>
        <w:rPr>
          <w:rFonts w:eastAsiaTheme="minorEastAsia"/>
          <w:sz w:val="24"/>
        </w:rPr>
      </w:pPr>
      <w:r w:rsidRPr="00AD738E">
        <w:rPr>
          <w:rFonts w:eastAsiaTheme="minorEastAsia"/>
          <w:sz w:val="24"/>
        </w:rPr>
        <w:t xml:space="preserve">Метод измерений – </w:t>
      </w:r>
      <w:r w:rsidR="004A13A8" w:rsidRPr="00AD738E">
        <w:rPr>
          <w:rFonts w:eastAsiaTheme="minorEastAsia"/>
          <w:sz w:val="24"/>
        </w:rPr>
        <w:t>титриметрический,</w:t>
      </w:r>
      <w:r w:rsidRPr="00AD738E">
        <w:rPr>
          <w:rFonts w:eastAsiaTheme="minorEastAsia"/>
          <w:sz w:val="24"/>
        </w:rPr>
        <w:t xml:space="preserve"> основан на реакции взаимодействия сульфат-ионов с ионами бария при рН 1,7-2,0 в водно-ацетоновой или водно-спиртовой среде в присутствии индикатора </w:t>
      </w:r>
      <w:proofErr w:type="spellStart"/>
      <w:r w:rsidRPr="00AD738E">
        <w:rPr>
          <w:rFonts w:eastAsiaTheme="minorEastAsia"/>
          <w:sz w:val="24"/>
        </w:rPr>
        <w:t>нитхромазо</w:t>
      </w:r>
      <w:proofErr w:type="spellEnd"/>
      <w:r w:rsidRPr="00AD738E">
        <w:rPr>
          <w:rFonts w:eastAsiaTheme="minorEastAsia"/>
          <w:sz w:val="24"/>
        </w:rPr>
        <w:t>.</w:t>
      </w:r>
    </w:p>
    <w:p w14:paraId="349D7EE5" w14:textId="77777777" w:rsidR="00AD738E" w:rsidRDefault="00AD738E" w:rsidP="000E1207">
      <w:pPr>
        <w:ind w:firstLine="567"/>
        <w:rPr>
          <w:sz w:val="24"/>
        </w:rPr>
      </w:pPr>
    </w:p>
    <w:p w14:paraId="13470BCF" w14:textId="4F52C006" w:rsidR="008F1FAC" w:rsidRPr="00AD738E" w:rsidRDefault="008F1FAC" w:rsidP="000E1207">
      <w:pPr>
        <w:ind w:firstLine="567"/>
        <w:rPr>
          <w:sz w:val="24"/>
        </w:rPr>
      </w:pPr>
      <w:r w:rsidRPr="00AD738E">
        <w:rPr>
          <w:sz w:val="24"/>
        </w:rPr>
        <w:lastRenderedPageBreak/>
        <w:t>6.9.2 Требования к средствам измерений, аппаратуре, вспомогательным устройствам.</w:t>
      </w:r>
    </w:p>
    <w:p w14:paraId="279CC23E" w14:textId="6B7613E2" w:rsidR="008F1FAC" w:rsidRPr="00AD738E" w:rsidRDefault="008F1FAC" w:rsidP="000E1207">
      <w:pPr>
        <w:ind w:firstLine="567"/>
        <w:rPr>
          <w:sz w:val="24"/>
        </w:rPr>
      </w:pPr>
      <w:r w:rsidRPr="00AD738E">
        <w:rPr>
          <w:sz w:val="24"/>
        </w:rPr>
        <w:t>Весы электронные (</w:t>
      </w:r>
      <w:r w:rsidRPr="00AD738E">
        <w:rPr>
          <w:sz w:val="24"/>
          <w:lang w:val="en-US"/>
        </w:rPr>
        <w:t>I</w:t>
      </w:r>
      <w:r w:rsidRPr="00AD738E">
        <w:rPr>
          <w:sz w:val="24"/>
        </w:rPr>
        <w:t xml:space="preserve">, </w:t>
      </w:r>
      <w:r w:rsidRPr="00AD738E">
        <w:rPr>
          <w:sz w:val="24"/>
          <w:lang w:val="en-US"/>
        </w:rPr>
        <w:t>II</w:t>
      </w:r>
      <w:r w:rsidRPr="00AD738E">
        <w:rPr>
          <w:sz w:val="24"/>
        </w:rPr>
        <w:t xml:space="preserve">) класса точности по ГОСТ </w:t>
      </w:r>
      <w:r w:rsidRPr="00AD738E">
        <w:rPr>
          <w:sz w:val="24"/>
          <w:lang w:val="en-US"/>
        </w:rPr>
        <w:t>OIML</w:t>
      </w:r>
      <w:r w:rsidRPr="00AD738E">
        <w:rPr>
          <w:sz w:val="24"/>
        </w:rPr>
        <w:t xml:space="preserve"> </w:t>
      </w:r>
      <w:r w:rsidRPr="00AD738E">
        <w:rPr>
          <w:sz w:val="24"/>
          <w:lang w:val="en-US"/>
        </w:rPr>
        <w:t>R</w:t>
      </w:r>
      <w:r w:rsidRPr="00AD738E">
        <w:rPr>
          <w:sz w:val="24"/>
        </w:rPr>
        <w:t xml:space="preserve"> 76-1 (макс.= 220 </w:t>
      </w:r>
      <w:proofErr w:type="gramStart"/>
      <w:r w:rsidRPr="00AD738E">
        <w:rPr>
          <w:sz w:val="24"/>
        </w:rPr>
        <w:t xml:space="preserve">г, </w:t>
      </w:r>
      <w:r w:rsidR="0047779D" w:rsidRPr="00AD738E">
        <w:rPr>
          <w:sz w:val="24"/>
        </w:rPr>
        <w:t xml:space="preserve">  </w:t>
      </w:r>
      <w:proofErr w:type="gramEnd"/>
      <w:r w:rsidR="0047779D" w:rsidRPr="00AD738E">
        <w:rPr>
          <w:sz w:val="24"/>
        </w:rPr>
        <w:t xml:space="preserve">         </w:t>
      </w:r>
      <w:r w:rsidRPr="00AD738E">
        <w:rPr>
          <w:sz w:val="24"/>
        </w:rPr>
        <w:t>мин. = 10 мг, е = 0,001г).</w:t>
      </w:r>
    </w:p>
    <w:p w14:paraId="43D48749" w14:textId="77777777" w:rsidR="008F1FAC" w:rsidRPr="00AD738E" w:rsidRDefault="008F1FAC" w:rsidP="000E1207">
      <w:pPr>
        <w:ind w:firstLine="567"/>
        <w:rPr>
          <w:sz w:val="24"/>
        </w:rPr>
      </w:pPr>
      <w:r w:rsidRPr="00AD738E">
        <w:rPr>
          <w:sz w:val="24"/>
        </w:rPr>
        <w:t>Бюретка 1-3-2-5-0,1 по ГОСТ 29251.</w:t>
      </w:r>
    </w:p>
    <w:p w14:paraId="4B56CF4A" w14:textId="77777777" w:rsidR="008F1FAC" w:rsidRPr="00AD738E" w:rsidRDefault="008F1FAC" w:rsidP="000E1207">
      <w:pPr>
        <w:ind w:firstLine="567"/>
        <w:rPr>
          <w:sz w:val="24"/>
        </w:rPr>
      </w:pPr>
      <w:r w:rsidRPr="00AD738E">
        <w:rPr>
          <w:sz w:val="24"/>
        </w:rPr>
        <w:t>Пипетки 2-2-5 по ГОСТ 29169.</w:t>
      </w:r>
    </w:p>
    <w:p w14:paraId="5C5B2691" w14:textId="77777777" w:rsidR="008F1FAC" w:rsidRPr="00AD738E" w:rsidRDefault="008F1FAC" w:rsidP="000E1207">
      <w:pPr>
        <w:ind w:firstLine="567"/>
        <w:rPr>
          <w:sz w:val="24"/>
        </w:rPr>
      </w:pPr>
      <w:r w:rsidRPr="00AD738E">
        <w:rPr>
          <w:sz w:val="24"/>
        </w:rPr>
        <w:t>Пипетки 2-2-10 по ГОСТ 29169.</w:t>
      </w:r>
    </w:p>
    <w:p w14:paraId="2FE37CF7" w14:textId="77777777" w:rsidR="008F1FAC" w:rsidRPr="00AD738E" w:rsidRDefault="008F1FAC" w:rsidP="000E1207">
      <w:pPr>
        <w:ind w:firstLine="567"/>
        <w:rPr>
          <w:sz w:val="24"/>
        </w:rPr>
      </w:pPr>
      <w:r w:rsidRPr="00AD738E">
        <w:rPr>
          <w:sz w:val="24"/>
        </w:rPr>
        <w:t>Колбы мерные 2-250-2; 2-100-2; 2-1000-2 по ГОСТ 1770.</w:t>
      </w:r>
    </w:p>
    <w:p w14:paraId="453DE5F9" w14:textId="77777777" w:rsidR="008F1FAC" w:rsidRPr="00AD738E" w:rsidRDefault="008F1FAC" w:rsidP="000E1207">
      <w:pPr>
        <w:ind w:firstLine="567"/>
        <w:rPr>
          <w:sz w:val="24"/>
        </w:rPr>
      </w:pPr>
      <w:r w:rsidRPr="00AD738E">
        <w:rPr>
          <w:sz w:val="24"/>
        </w:rPr>
        <w:t>Колбы конические Кн-2-100 по ГОСТ 25336.</w:t>
      </w:r>
    </w:p>
    <w:p w14:paraId="72AC5DEA" w14:textId="77777777" w:rsidR="008F1FAC" w:rsidRPr="00AD738E" w:rsidRDefault="008F1FAC" w:rsidP="000E1207">
      <w:pPr>
        <w:ind w:firstLine="567"/>
        <w:rPr>
          <w:sz w:val="24"/>
        </w:rPr>
      </w:pPr>
      <w:r w:rsidRPr="00AD738E">
        <w:rPr>
          <w:sz w:val="24"/>
        </w:rPr>
        <w:t>Стаканы В-1-100 ТС по ГОСТ 25336.</w:t>
      </w:r>
    </w:p>
    <w:p w14:paraId="599BDFC1" w14:textId="77777777" w:rsidR="008F1FAC" w:rsidRPr="00AD738E" w:rsidRDefault="008F1FAC" w:rsidP="000E1207">
      <w:pPr>
        <w:ind w:firstLine="567"/>
        <w:rPr>
          <w:sz w:val="24"/>
        </w:rPr>
      </w:pPr>
      <w:r w:rsidRPr="00AD738E">
        <w:rPr>
          <w:sz w:val="24"/>
        </w:rPr>
        <w:t>Цилиндр мерный 3-25-2 по ГОСТ 1770.</w:t>
      </w:r>
    </w:p>
    <w:p w14:paraId="4BE3D1CB" w14:textId="77777777" w:rsidR="008F1FAC" w:rsidRPr="00AD738E" w:rsidRDefault="008F1FAC" w:rsidP="000E1207">
      <w:pPr>
        <w:ind w:firstLine="567"/>
        <w:rPr>
          <w:sz w:val="24"/>
        </w:rPr>
      </w:pPr>
      <w:r w:rsidRPr="00AD738E">
        <w:rPr>
          <w:sz w:val="24"/>
        </w:rPr>
        <w:t>Стаканчики для взвешивания СН-34/12 по ГОСТ 25336.</w:t>
      </w:r>
    </w:p>
    <w:p w14:paraId="7DF43B0C" w14:textId="77777777" w:rsidR="008F1FAC" w:rsidRPr="00AD738E" w:rsidRDefault="008F1FAC" w:rsidP="000E1207">
      <w:pPr>
        <w:ind w:firstLine="567"/>
        <w:rPr>
          <w:sz w:val="24"/>
        </w:rPr>
      </w:pPr>
      <w:r w:rsidRPr="00AD738E">
        <w:rPr>
          <w:sz w:val="24"/>
        </w:rPr>
        <w:t>Воронки лабораторные В-75-110-ХС по ГОСТ 25336.</w:t>
      </w:r>
    </w:p>
    <w:p w14:paraId="1D8A478D" w14:textId="77777777" w:rsidR="008F1FAC" w:rsidRPr="00AD738E" w:rsidRDefault="008F1FAC" w:rsidP="000E1207">
      <w:pPr>
        <w:ind w:firstLine="567"/>
        <w:rPr>
          <w:sz w:val="24"/>
        </w:rPr>
      </w:pPr>
      <w:r w:rsidRPr="00AD738E">
        <w:rPr>
          <w:sz w:val="24"/>
        </w:rPr>
        <w:t>Гигрометр универсальный по действующей нормативной документации с диапазоном измерения относительной влажности от 20 % до 80 % и абсолютной погрешностью не более ± 7 %.</w:t>
      </w:r>
    </w:p>
    <w:p w14:paraId="5CE7C05E" w14:textId="77777777" w:rsidR="008F1FAC" w:rsidRPr="00AD738E" w:rsidRDefault="008F1FAC" w:rsidP="000E1207">
      <w:pPr>
        <w:ind w:firstLine="567"/>
        <w:rPr>
          <w:sz w:val="24"/>
        </w:rPr>
      </w:pPr>
      <w:r w:rsidRPr="00AD738E">
        <w:rPr>
          <w:sz w:val="24"/>
        </w:rPr>
        <w:t xml:space="preserve">Термометр жидкостной стеклянный по ГОСТ 28498 с диапазоном измерения температуры от 0 </w:t>
      </w:r>
      <w:proofErr w:type="spellStart"/>
      <w:r w:rsidRPr="00AD738E">
        <w:rPr>
          <w:sz w:val="24"/>
          <w:vertAlign w:val="superscript"/>
        </w:rPr>
        <w:t>о</w:t>
      </w:r>
      <w:r w:rsidRPr="00AD738E">
        <w:rPr>
          <w:sz w:val="24"/>
        </w:rPr>
        <w:t>С</w:t>
      </w:r>
      <w:proofErr w:type="spellEnd"/>
      <w:r w:rsidRPr="00AD738E">
        <w:rPr>
          <w:sz w:val="24"/>
        </w:rPr>
        <w:t xml:space="preserve"> до 100 </w:t>
      </w:r>
      <w:proofErr w:type="spellStart"/>
      <w:r w:rsidRPr="00AD738E">
        <w:rPr>
          <w:sz w:val="24"/>
          <w:vertAlign w:val="superscript"/>
        </w:rPr>
        <w:t>о</w:t>
      </w:r>
      <w:r w:rsidRPr="00AD738E">
        <w:rPr>
          <w:sz w:val="24"/>
        </w:rPr>
        <w:t>С</w:t>
      </w:r>
      <w:proofErr w:type="spellEnd"/>
      <w:r w:rsidRPr="00AD738E">
        <w:rPr>
          <w:sz w:val="24"/>
        </w:rPr>
        <w:t xml:space="preserve">, с абсолютной погрешностью измерения температуры не более ± 1 </w:t>
      </w:r>
      <w:proofErr w:type="spellStart"/>
      <w:r w:rsidRPr="00AD738E">
        <w:rPr>
          <w:sz w:val="24"/>
          <w:vertAlign w:val="superscript"/>
        </w:rPr>
        <w:t>о</w:t>
      </w:r>
      <w:r w:rsidRPr="00AD738E">
        <w:rPr>
          <w:sz w:val="24"/>
        </w:rPr>
        <w:t>С</w:t>
      </w:r>
      <w:proofErr w:type="spellEnd"/>
      <w:r w:rsidRPr="00AD738E">
        <w:rPr>
          <w:sz w:val="24"/>
        </w:rPr>
        <w:t>.</w:t>
      </w:r>
    </w:p>
    <w:p w14:paraId="41CBAF50" w14:textId="77777777" w:rsidR="008F1FAC" w:rsidRPr="00AD738E" w:rsidRDefault="008F1FAC" w:rsidP="000E1207">
      <w:pPr>
        <w:ind w:firstLine="567"/>
        <w:rPr>
          <w:sz w:val="24"/>
        </w:rPr>
      </w:pPr>
      <w:r w:rsidRPr="00AD738E">
        <w:rPr>
          <w:sz w:val="24"/>
        </w:rPr>
        <w:t>рН-метр-</w:t>
      </w:r>
      <w:proofErr w:type="spellStart"/>
      <w:r w:rsidRPr="00AD738E">
        <w:rPr>
          <w:sz w:val="24"/>
        </w:rPr>
        <w:t>иономер</w:t>
      </w:r>
      <w:proofErr w:type="spellEnd"/>
      <w:r w:rsidRPr="00AD738E">
        <w:rPr>
          <w:sz w:val="24"/>
        </w:rPr>
        <w:t xml:space="preserve"> лабораторный любого типа с диапазоном измерений величины рН от минус 1 до плюс 14, с абсолютной погрешностью измерения показателя активности водородных ионов не более ± 0,05 единиц рН или любой аналогичный.</w:t>
      </w:r>
    </w:p>
    <w:p w14:paraId="3E116FBF" w14:textId="67C6BE91" w:rsidR="008F1FAC" w:rsidRPr="00AD738E" w:rsidRDefault="008F1FAC" w:rsidP="000E1207">
      <w:pPr>
        <w:ind w:firstLine="567"/>
        <w:rPr>
          <w:sz w:val="24"/>
        </w:rPr>
      </w:pPr>
      <w:r w:rsidRPr="00AD738E">
        <w:rPr>
          <w:sz w:val="24"/>
        </w:rPr>
        <w:t xml:space="preserve">Электрод стеклянный лабораторный </w:t>
      </w:r>
      <w:r w:rsidR="00C2569A" w:rsidRPr="00AD738E">
        <w:rPr>
          <w:sz w:val="24"/>
        </w:rPr>
        <w:t xml:space="preserve">(далее – </w:t>
      </w:r>
      <w:r w:rsidRPr="00AD738E">
        <w:rPr>
          <w:sz w:val="24"/>
        </w:rPr>
        <w:t>ЭСЛ</w:t>
      </w:r>
      <w:r w:rsidR="00C2569A" w:rsidRPr="00AD738E">
        <w:rPr>
          <w:sz w:val="24"/>
        </w:rPr>
        <w:t>)</w:t>
      </w:r>
      <w:r w:rsidRPr="00AD738E">
        <w:rPr>
          <w:sz w:val="24"/>
        </w:rPr>
        <w:t xml:space="preserve"> по действующей нормативной документации с отклонением водородной характеристики от линейности в диапазоне измерения величины рН от 0 до 12 не более ± 0,2 единиц рН.</w:t>
      </w:r>
    </w:p>
    <w:p w14:paraId="3DF8CA81" w14:textId="77777777" w:rsidR="008F1FAC" w:rsidRPr="00AD738E" w:rsidRDefault="008F1FAC" w:rsidP="000E1207">
      <w:pPr>
        <w:ind w:firstLine="567"/>
        <w:rPr>
          <w:sz w:val="24"/>
        </w:rPr>
      </w:pPr>
      <w:r w:rsidRPr="00AD738E">
        <w:rPr>
          <w:sz w:val="24"/>
        </w:rPr>
        <w:t>Электрод вспомогательный лабораторный по действующей нормативной документации, заполненный насыщенным раствором калия хлористого, с отклонением потенциала электрода относительно нормального водородного электрода при температуре 20</w:t>
      </w:r>
      <w:r w:rsidRPr="00AD738E">
        <w:rPr>
          <w:sz w:val="24"/>
          <w:vertAlign w:val="superscript"/>
        </w:rPr>
        <w:t xml:space="preserve"> </w:t>
      </w:r>
      <w:proofErr w:type="spellStart"/>
      <w:r w:rsidRPr="00AD738E">
        <w:rPr>
          <w:sz w:val="24"/>
          <w:vertAlign w:val="superscript"/>
        </w:rPr>
        <w:t>о</w:t>
      </w:r>
      <w:r w:rsidRPr="00AD738E">
        <w:rPr>
          <w:sz w:val="24"/>
        </w:rPr>
        <w:t>С</w:t>
      </w:r>
      <w:proofErr w:type="spellEnd"/>
      <w:r w:rsidRPr="00AD738E">
        <w:rPr>
          <w:sz w:val="24"/>
        </w:rPr>
        <w:t xml:space="preserve"> не более ± 3 мВ.</w:t>
      </w:r>
    </w:p>
    <w:p w14:paraId="5C6CBE0C" w14:textId="77777777" w:rsidR="000E1207" w:rsidRPr="00AD738E" w:rsidRDefault="008F1FAC" w:rsidP="000E1207">
      <w:pPr>
        <w:ind w:firstLine="567"/>
        <w:rPr>
          <w:sz w:val="24"/>
        </w:rPr>
      </w:pPr>
      <w:proofErr w:type="spellStart"/>
      <w:r w:rsidRPr="00AD738E">
        <w:rPr>
          <w:sz w:val="24"/>
        </w:rPr>
        <w:t>Термогигрометр</w:t>
      </w:r>
      <w:proofErr w:type="spellEnd"/>
      <w:r w:rsidRPr="00AD738E">
        <w:rPr>
          <w:sz w:val="24"/>
        </w:rPr>
        <w:t xml:space="preserve"> метеорологический по соответствующей нормативной документации с диапазоном измерения </w:t>
      </w:r>
      <w:r w:rsidR="0047779D" w:rsidRPr="00AD738E">
        <w:rPr>
          <w:sz w:val="24"/>
        </w:rPr>
        <w:t xml:space="preserve">от </w:t>
      </w:r>
      <w:r w:rsidRPr="00AD738E">
        <w:rPr>
          <w:sz w:val="24"/>
        </w:rPr>
        <w:t xml:space="preserve">810 </w:t>
      </w:r>
      <w:r w:rsidR="0047779D" w:rsidRPr="00AD738E">
        <w:rPr>
          <w:sz w:val="24"/>
        </w:rPr>
        <w:t>до</w:t>
      </w:r>
      <w:r w:rsidRPr="00AD738E">
        <w:rPr>
          <w:sz w:val="24"/>
        </w:rPr>
        <w:t xml:space="preserve"> 1050 </w:t>
      </w:r>
      <w:proofErr w:type="spellStart"/>
      <w:r w:rsidRPr="00AD738E">
        <w:rPr>
          <w:sz w:val="24"/>
        </w:rPr>
        <w:t>гПа</w:t>
      </w:r>
      <w:proofErr w:type="spellEnd"/>
      <w:r w:rsidRPr="00AD738E">
        <w:rPr>
          <w:sz w:val="24"/>
        </w:rPr>
        <w:t xml:space="preserve"> и пределом абсолютной погрешности не более ± 2 </w:t>
      </w:r>
      <w:proofErr w:type="spellStart"/>
      <w:r w:rsidRPr="00AD738E">
        <w:rPr>
          <w:sz w:val="24"/>
        </w:rPr>
        <w:t>гПа</w:t>
      </w:r>
      <w:proofErr w:type="spellEnd"/>
      <w:r w:rsidRPr="00AD738E">
        <w:rPr>
          <w:sz w:val="24"/>
        </w:rPr>
        <w:t>.</w:t>
      </w:r>
    </w:p>
    <w:p w14:paraId="45E634ED" w14:textId="68E9624B" w:rsidR="008F1FAC" w:rsidRPr="00AD738E" w:rsidRDefault="008F1FAC" w:rsidP="000E1207">
      <w:pPr>
        <w:ind w:firstLine="567"/>
        <w:rPr>
          <w:sz w:val="24"/>
        </w:rPr>
      </w:pPr>
      <w:r w:rsidRPr="00AD738E">
        <w:rPr>
          <w:sz w:val="24"/>
        </w:rPr>
        <w:t xml:space="preserve">Бумажный фильтр </w:t>
      </w:r>
      <w:proofErr w:type="spellStart"/>
      <w:r w:rsidRPr="00AD738E">
        <w:rPr>
          <w:sz w:val="24"/>
        </w:rPr>
        <w:t>обеззоленный</w:t>
      </w:r>
      <w:proofErr w:type="spellEnd"/>
      <w:r w:rsidRPr="00AD738E">
        <w:rPr>
          <w:sz w:val="24"/>
        </w:rPr>
        <w:t xml:space="preserve"> «белая лента» по ГОСТ 12026</w:t>
      </w:r>
      <w:r w:rsidR="0047779D" w:rsidRPr="00AD738E">
        <w:rPr>
          <w:sz w:val="24"/>
        </w:rPr>
        <w:t>.</w:t>
      </w:r>
    </w:p>
    <w:p w14:paraId="2B895412" w14:textId="77777777" w:rsidR="008F1FAC" w:rsidRPr="00AD738E" w:rsidRDefault="008F1FAC" w:rsidP="000E1207">
      <w:pPr>
        <w:ind w:firstLine="567"/>
        <w:rPr>
          <w:sz w:val="24"/>
        </w:rPr>
      </w:pPr>
      <w:r w:rsidRPr="00AD738E">
        <w:rPr>
          <w:sz w:val="24"/>
        </w:rPr>
        <w:t>Мешалка магнитная любого типа.</w:t>
      </w:r>
    </w:p>
    <w:p w14:paraId="4E6B0690" w14:textId="77777777" w:rsidR="008F1FAC" w:rsidRPr="00AD738E" w:rsidRDefault="008F1FAC" w:rsidP="000E1207">
      <w:pPr>
        <w:ind w:firstLine="567"/>
        <w:rPr>
          <w:sz w:val="24"/>
        </w:rPr>
      </w:pPr>
      <w:r w:rsidRPr="00AD738E">
        <w:rPr>
          <w:sz w:val="24"/>
        </w:rPr>
        <w:t>Часы.</w:t>
      </w:r>
    </w:p>
    <w:p w14:paraId="7AE79BD9" w14:textId="77777777" w:rsidR="008F1FAC" w:rsidRPr="00AD738E" w:rsidRDefault="008F1FAC" w:rsidP="000E1207">
      <w:pPr>
        <w:ind w:firstLine="567"/>
        <w:rPr>
          <w:sz w:val="24"/>
        </w:rPr>
      </w:pPr>
      <w:r w:rsidRPr="00AD738E">
        <w:rPr>
          <w:sz w:val="24"/>
        </w:rPr>
        <w:t>Допускается использование других типов средств измерений, вспомогательного оборудования и лабораторной посуды с аналогичными и более высокими техническими и метрологическими характеристиками.</w:t>
      </w:r>
    </w:p>
    <w:p w14:paraId="2252D65C" w14:textId="74028BD1" w:rsidR="008F1FAC" w:rsidRPr="00AD738E" w:rsidRDefault="008F1FAC" w:rsidP="000E1207">
      <w:pPr>
        <w:ind w:firstLine="567"/>
        <w:rPr>
          <w:sz w:val="24"/>
        </w:rPr>
      </w:pPr>
      <w:r w:rsidRPr="00AD738E">
        <w:rPr>
          <w:sz w:val="24"/>
        </w:rPr>
        <w:t xml:space="preserve">6.9.3 Требования к реактивам и растворам. </w:t>
      </w:r>
    </w:p>
    <w:p w14:paraId="5EF64B15" w14:textId="72E3ED2B" w:rsidR="008F1FAC" w:rsidRPr="00AD738E" w:rsidRDefault="000E1322" w:rsidP="000E1322">
      <w:pPr>
        <w:ind w:firstLine="567"/>
        <w:rPr>
          <w:sz w:val="24"/>
        </w:rPr>
      </w:pPr>
      <w:r w:rsidRPr="00AD738E">
        <w:rPr>
          <w:sz w:val="24"/>
        </w:rPr>
        <w:t xml:space="preserve">Серная кислота по ГОСТ 4204, раствор с молярной концентрацией </w:t>
      </w:r>
      <w:proofErr w:type="gramStart"/>
      <w:r w:rsidRPr="00AD738E">
        <w:rPr>
          <w:sz w:val="24"/>
        </w:rPr>
        <w:t>эквивалента  концентрацией</w:t>
      </w:r>
      <w:proofErr w:type="gramEnd"/>
      <w:r w:rsidRPr="00AD738E">
        <w:rPr>
          <w:sz w:val="24"/>
        </w:rPr>
        <w:t xml:space="preserve"> </w:t>
      </w:r>
      <w:r w:rsidRPr="00AD738E">
        <w:rPr>
          <w:i/>
          <w:sz w:val="24"/>
        </w:rPr>
        <w:t xml:space="preserve"> с</w:t>
      </w:r>
      <w:r w:rsidRPr="00AD738E">
        <w:rPr>
          <w:sz w:val="24"/>
        </w:rPr>
        <w:t xml:space="preserve"> (Н</w:t>
      </w:r>
      <w:r w:rsidRPr="00AD738E">
        <w:rPr>
          <w:sz w:val="24"/>
          <w:vertAlign w:val="subscript"/>
        </w:rPr>
        <w:t>2</w:t>
      </w:r>
      <w:r w:rsidRPr="00AD738E">
        <w:rPr>
          <w:sz w:val="24"/>
          <w:lang w:val="en-US"/>
        </w:rPr>
        <w:t>SO</w:t>
      </w:r>
      <w:r w:rsidRPr="00AD738E">
        <w:rPr>
          <w:sz w:val="24"/>
          <w:vertAlign w:val="subscript"/>
        </w:rPr>
        <w:t>4</w:t>
      </w:r>
      <w:r w:rsidRPr="00AD738E">
        <w:rPr>
          <w:sz w:val="24"/>
        </w:rPr>
        <w:t>)</w:t>
      </w:r>
      <w:r w:rsidRPr="00AD738E">
        <w:rPr>
          <w:i/>
          <w:sz w:val="24"/>
        </w:rPr>
        <w:t xml:space="preserve"> = </w:t>
      </w:r>
      <w:r w:rsidRPr="00AD738E">
        <w:rPr>
          <w:sz w:val="24"/>
        </w:rPr>
        <w:t>0,05 моль/дм</w:t>
      </w:r>
      <w:r w:rsidRPr="00AD738E">
        <w:rPr>
          <w:sz w:val="24"/>
          <w:vertAlign w:val="superscript"/>
        </w:rPr>
        <w:t>3</w:t>
      </w:r>
      <w:r w:rsidR="008F1FAC" w:rsidRPr="00AD738E">
        <w:rPr>
          <w:sz w:val="24"/>
        </w:rPr>
        <w:t>.</w:t>
      </w:r>
    </w:p>
    <w:p w14:paraId="751C37DA" w14:textId="77777777" w:rsidR="000E1322" w:rsidRPr="00AD738E" w:rsidRDefault="000E1322" w:rsidP="000E1322">
      <w:pPr>
        <w:ind w:firstLine="567"/>
        <w:rPr>
          <w:sz w:val="24"/>
        </w:rPr>
      </w:pPr>
      <w:r w:rsidRPr="00AD738E">
        <w:rPr>
          <w:sz w:val="24"/>
        </w:rPr>
        <w:t>Ацетон по ГОСТ 2603 или этиловый спирт по ГОСТ 18300.</w:t>
      </w:r>
    </w:p>
    <w:p w14:paraId="56979F47" w14:textId="6CFEF98C" w:rsidR="000E1322" w:rsidRPr="00AD738E" w:rsidRDefault="000E1322" w:rsidP="000E1322">
      <w:pPr>
        <w:ind w:firstLine="567"/>
        <w:rPr>
          <w:sz w:val="24"/>
        </w:rPr>
      </w:pPr>
      <w:proofErr w:type="spellStart"/>
      <w:r w:rsidRPr="00AD738E">
        <w:rPr>
          <w:sz w:val="24"/>
        </w:rPr>
        <w:t>Нитрхромазо</w:t>
      </w:r>
      <w:proofErr w:type="spellEnd"/>
      <w:r w:rsidRPr="00AD738E">
        <w:rPr>
          <w:sz w:val="24"/>
        </w:rPr>
        <w:t xml:space="preserve">, индикатор </w:t>
      </w:r>
      <w:proofErr w:type="spellStart"/>
      <w:r w:rsidRPr="00AD738E">
        <w:rPr>
          <w:sz w:val="24"/>
        </w:rPr>
        <w:t>ч.д.а</w:t>
      </w:r>
      <w:proofErr w:type="spellEnd"/>
      <w:r w:rsidRPr="00AD738E">
        <w:rPr>
          <w:sz w:val="24"/>
        </w:rPr>
        <w:t>., 0,2 % водный раствор.</w:t>
      </w:r>
    </w:p>
    <w:p w14:paraId="11C65504" w14:textId="170111FB" w:rsidR="000E1322" w:rsidRPr="00AD738E" w:rsidRDefault="000E1322" w:rsidP="000E1322">
      <w:pPr>
        <w:ind w:firstLine="567"/>
        <w:rPr>
          <w:sz w:val="24"/>
        </w:rPr>
      </w:pPr>
      <w:r w:rsidRPr="00AD738E">
        <w:rPr>
          <w:sz w:val="24"/>
        </w:rPr>
        <w:t>Соляная кислота по ГОСТ 3118 плотностью 1,19 г/см</w:t>
      </w:r>
      <w:r w:rsidRPr="00AD738E">
        <w:rPr>
          <w:sz w:val="24"/>
          <w:vertAlign w:val="superscript"/>
        </w:rPr>
        <w:t xml:space="preserve">3 </w:t>
      </w:r>
      <w:r w:rsidRPr="00AD738E">
        <w:rPr>
          <w:sz w:val="24"/>
        </w:rPr>
        <w:t xml:space="preserve">раствор с молярной концентрацией </w:t>
      </w:r>
      <w:r w:rsidRPr="00AD738E">
        <w:rPr>
          <w:i/>
          <w:sz w:val="24"/>
        </w:rPr>
        <w:t>с</w:t>
      </w:r>
      <w:r w:rsidRPr="00AD738E">
        <w:rPr>
          <w:sz w:val="24"/>
        </w:rPr>
        <w:t>(НС</w:t>
      </w:r>
      <w:r w:rsidRPr="00AD738E">
        <w:rPr>
          <w:sz w:val="24"/>
          <w:lang w:val="en-US"/>
        </w:rPr>
        <w:t>l</w:t>
      </w:r>
      <w:r w:rsidRPr="00AD738E">
        <w:rPr>
          <w:sz w:val="24"/>
        </w:rPr>
        <w:t>) = 0,1 моль/дм</w:t>
      </w:r>
      <w:r w:rsidRPr="00AD738E">
        <w:rPr>
          <w:sz w:val="24"/>
          <w:vertAlign w:val="superscript"/>
        </w:rPr>
        <w:t xml:space="preserve">3 </w:t>
      </w:r>
      <w:r w:rsidRPr="00AD738E">
        <w:rPr>
          <w:sz w:val="24"/>
        </w:rPr>
        <w:t>(0,1 н) раствор, разбавленный в объемном соотношении (1:100).</w:t>
      </w:r>
    </w:p>
    <w:p w14:paraId="00B8355A" w14:textId="63398D42" w:rsidR="000E1322" w:rsidRPr="00AD738E" w:rsidRDefault="000E1322" w:rsidP="000E1322">
      <w:pPr>
        <w:ind w:firstLine="567"/>
        <w:rPr>
          <w:sz w:val="24"/>
        </w:rPr>
      </w:pPr>
      <w:r w:rsidRPr="00AD738E">
        <w:rPr>
          <w:sz w:val="24"/>
        </w:rPr>
        <w:t xml:space="preserve">Барий хлористый по ГОСТ 4108, раствор молярной концентрацией                                                </w:t>
      </w:r>
      <w:proofErr w:type="gramStart"/>
      <w:r w:rsidRPr="00AD738E">
        <w:rPr>
          <w:i/>
          <w:sz w:val="24"/>
        </w:rPr>
        <w:t>с</w:t>
      </w:r>
      <w:r w:rsidRPr="00AD738E">
        <w:rPr>
          <w:sz w:val="24"/>
        </w:rPr>
        <w:t>(</w:t>
      </w:r>
      <w:proofErr w:type="gramEnd"/>
      <w:r w:rsidRPr="00AD738E">
        <w:rPr>
          <w:sz w:val="24"/>
        </w:rPr>
        <w:t>1/2 ВаСl</w:t>
      </w:r>
      <w:r w:rsidRPr="00AD738E">
        <w:rPr>
          <w:sz w:val="24"/>
          <w:vertAlign w:val="subscript"/>
        </w:rPr>
        <w:t>2</w:t>
      </w:r>
      <w:r w:rsidRPr="00AD738E">
        <w:rPr>
          <w:sz w:val="24"/>
        </w:rPr>
        <w:t xml:space="preserve"> (0,05 н.)</w:t>
      </w:r>
    </w:p>
    <w:p w14:paraId="35E36855" w14:textId="77777777" w:rsidR="000E1322" w:rsidRPr="00AD738E" w:rsidRDefault="000E1322" w:rsidP="000E1322">
      <w:pPr>
        <w:ind w:firstLine="567"/>
        <w:rPr>
          <w:sz w:val="24"/>
        </w:rPr>
      </w:pPr>
      <w:proofErr w:type="gramStart"/>
      <w:r w:rsidRPr="00AD738E">
        <w:rPr>
          <w:sz w:val="24"/>
        </w:rPr>
        <w:t>Вода</w:t>
      </w:r>
      <w:proofErr w:type="gramEnd"/>
      <w:r w:rsidRPr="00AD738E">
        <w:rPr>
          <w:sz w:val="24"/>
        </w:rPr>
        <w:t xml:space="preserve"> дистиллированная по ГОСТ 6709.</w:t>
      </w:r>
    </w:p>
    <w:p w14:paraId="702645EA" w14:textId="77777777" w:rsidR="000E1322" w:rsidRPr="00AD738E" w:rsidRDefault="000E1322" w:rsidP="000E1322">
      <w:pPr>
        <w:ind w:firstLine="567"/>
        <w:rPr>
          <w:sz w:val="24"/>
        </w:rPr>
      </w:pPr>
      <w:r w:rsidRPr="00AD738E">
        <w:rPr>
          <w:sz w:val="24"/>
        </w:rPr>
        <w:t>Универсальная индикаторная бумага.</w:t>
      </w:r>
    </w:p>
    <w:p w14:paraId="67D7A5BE" w14:textId="3211962B" w:rsidR="000E1322" w:rsidRPr="00AD738E" w:rsidRDefault="000E1322" w:rsidP="000E1322">
      <w:pPr>
        <w:ind w:firstLine="567"/>
        <w:rPr>
          <w:sz w:val="24"/>
        </w:rPr>
      </w:pPr>
      <w:r w:rsidRPr="00AD738E">
        <w:rPr>
          <w:rFonts w:eastAsiaTheme="minorEastAsia"/>
          <w:sz w:val="24"/>
        </w:rPr>
        <w:lastRenderedPageBreak/>
        <w:t xml:space="preserve">Приготовление раствора серной кислоты с молярной концентрацией                                          </w:t>
      </w:r>
      <w:proofErr w:type="gramStart"/>
      <w:r w:rsidRPr="00AD738E">
        <w:rPr>
          <w:rFonts w:eastAsiaTheme="minorEastAsia"/>
          <w:i/>
          <w:sz w:val="24"/>
        </w:rPr>
        <w:t>с</w:t>
      </w:r>
      <w:r w:rsidRPr="00AD738E">
        <w:rPr>
          <w:rFonts w:eastAsiaTheme="minorEastAsia"/>
          <w:sz w:val="24"/>
        </w:rPr>
        <w:t>(</w:t>
      </w:r>
      <w:proofErr w:type="gramEnd"/>
      <w:r w:rsidRPr="00AD738E">
        <w:rPr>
          <w:rFonts w:eastAsiaTheme="minorEastAsia"/>
          <w:sz w:val="24"/>
        </w:rPr>
        <w:t xml:space="preserve">1/2 </w:t>
      </w:r>
      <w:r w:rsidRPr="00AD738E">
        <w:rPr>
          <w:sz w:val="24"/>
        </w:rPr>
        <w:t>H</w:t>
      </w:r>
      <w:r w:rsidRPr="00AD738E">
        <w:rPr>
          <w:sz w:val="24"/>
          <w:vertAlign w:val="subscript"/>
        </w:rPr>
        <w:t>2</w:t>
      </w:r>
      <w:r w:rsidRPr="00AD738E">
        <w:rPr>
          <w:sz w:val="24"/>
        </w:rPr>
        <w:t>SO</w:t>
      </w:r>
      <w:r w:rsidRPr="00AD738E">
        <w:rPr>
          <w:sz w:val="24"/>
          <w:vertAlign w:val="subscript"/>
        </w:rPr>
        <w:t>4</w:t>
      </w:r>
      <w:r w:rsidRPr="00AD738E">
        <w:rPr>
          <w:sz w:val="24"/>
        </w:rPr>
        <w:t>) = 0,05 моль/дм</w:t>
      </w:r>
      <w:r w:rsidRPr="00AD738E">
        <w:rPr>
          <w:sz w:val="24"/>
          <w:vertAlign w:val="superscript"/>
        </w:rPr>
        <w:t>3</w:t>
      </w:r>
      <w:r w:rsidRPr="00AD738E">
        <w:rPr>
          <w:sz w:val="24"/>
        </w:rPr>
        <w:t>.</w:t>
      </w:r>
    </w:p>
    <w:p w14:paraId="56FE6B59" w14:textId="4B96D14D" w:rsidR="000E1322" w:rsidRPr="00AD738E" w:rsidRDefault="000E1322" w:rsidP="000E1322">
      <w:pPr>
        <w:ind w:firstLine="567"/>
        <w:rPr>
          <w:sz w:val="24"/>
        </w:rPr>
      </w:pPr>
      <w:r w:rsidRPr="00AD738E">
        <w:rPr>
          <w:sz w:val="24"/>
        </w:rPr>
        <w:t>50 см</w:t>
      </w:r>
      <w:r w:rsidRPr="00AD738E">
        <w:rPr>
          <w:sz w:val="24"/>
          <w:vertAlign w:val="superscript"/>
        </w:rPr>
        <w:t>3</w:t>
      </w:r>
      <w:r w:rsidRPr="00AD738E">
        <w:rPr>
          <w:sz w:val="24"/>
        </w:rPr>
        <w:t xml:space="preserve"> раствора серной кислоты с молярной концентрацией                                                     </w:t>
      </w:r>
      <w:proofErr w:type="gramStart"/>
      <w:r w:rsidRPr="00AD738E">
        <w:rPr>
          <w:rFonts w:eastAsiaTheme="minorEastAsia"/>
          <w:i/>
          <w:sz w:val="24"/>
        </w:rPr>
        <w:t>с</w:t>
      </w:r>
      <w:r w:rsidRPr="00AD738E">
        <w:rPr>
          <w:rFonts w:eastAsiaTheme="minorEastAsia"/>
          <w:sz w:val="24"/>
        </w:rPr>
        <w:t>(</w:t>
      </w:r>
      <w:proofErr w:type="gramEnd"/>
      <w:r w:rsidRPr="00AD738E">
        <w:rPr>
          <w:rFonts w:eastAsiaTheme="minorEastAsia"/>
          <w:sz w:val="24"/>
        </w:rPr>
        <w:t xml:space="preserve">1/2 </w:t>
      </w:r>
      <w:r w:rsidRPr="00AD738E">
        <w:rPr>
          <w:sz w:val="24"/>
        </w:rPr>
        <w:t>H</w:t>
      </w:r>
      <w:r w:rsidRPr="00AD738E">
        <w:rPr>
          <w:sz w:val="24"/>
          <w:vertAlign w:val="subscript"/>
        </w:rPr>
        <w:t>2</w:t>
      </w:r>
      <w:r w:rsidRPr="00AD738E">
        <w:rPr>
          <w:sz w:val="24"/>
        </w:rPr>
        <w:t>SO</w:t>
      </w:r>
      <w:r w:rsidRPr="00AD738E">
        <w:rPr>
          <w:sz w:val="24"/>
          <w:vertAlign w:val="subscript"/>
        </w:rPr>
        <w:t>4</w:t>
      </w:r>
      <w:r w:rsidRPr="00AD738E">
        <w:rPr>
          <w:sz w:val="24"/>
        </w:rPr>
        <w:t>) = 0,1 моль/дм</w:t>
      </w:r>
      <w:r w:rsidRPr="00AD738E">
        <w:rPr>
          <w:sz w:val="24"/>
          <w:vertAlign w:val="superscript"/>
        </w:rPr>
        <w:t>3</w:t>
      </w:r>
      <w:r w:rsidRPr="00AD738E">
        <w:rPr>
          <w:sz w:val="24"/>
        </w:rPr>
        <w:t>, отобранные пипеткой, помещают в мерную колбу вместимостью 100 см</w:t>
      </w:r>
      <w:r w:rsidRPr="00AD738E">
        <w:rPr>
          <w:sz w:val="24"/>
          <w:vertAlign w:val="superscript"/>
        </w:rPr>
        <w:t>3</w:t>
      </w:r>
      <w:r w:rsidRPr="00AD738E">
        <w:rPr>
          <w:sz w:val="24"/>
        </w:rPr>
        <w:t xml:space="preserve">, разбавляют до метки дистиллированной водой и перемешивают. Поправочный коэффициент полученного раствора принимают равным коэффициенту исходного раствора серной кислоты с молярной концентрацией </w:t>
      </w:r>
      <w:proofErr w:type="gramStart"/>
      <w:r w:rsidRPr="00AD738E">
        <w:rPr>
          <w:rFonts w:eastAsiaTheme="minorEastAsia"/>
          <w:i/>
          <w:sz w:val="24"/>
        </w:rPr>
        <w:t>с</w:t>
      </w:r>
      <w:r w:rsidRPr="00AD738E">
        <w:rPr>
          <w:rFonts w:eastAsiaTheme="minorEastAsia"/>
          <w:sz w:val="24"/>
        </w:rPr>
        <w:t>(</w:t>
      </w:r>
      <w:proofErr w:type="gramEnd"/>
      <w:r w:rsidRPr="00AD738E">
        <w:rPr>
          <w:rFonts w:eastAsiaTheme="minorEastAsia"/>
          <w:sz w:val="24"/>
        </w:rPr>
        <w:t xml:space="preserve">1/2 </w:t>
      </w:r>
      <w:r w:rsidRPr="00AD738E">
        <w:rPr>
          <w:sz w:val="24"/>
        </w:rPr>
        <w:t>H</w:t>
      </w:r>
      <w:r w:rsidRPr="00AD738E">
        <w:rPr>
          <w:sz w:val="24"/>
          <w:vertAlign w:val="subscript"/>
        </w:rPr>
        <w:t>2</w:t>
      </w:r>
      <w:r w:rsidRPr="00AD738E">
        <w:rPr>
          <w:sz w:val="24"/>
        </w:rPr>
        <w:t>SO</w:t>
      </w:r>
      <w:r w:rsidRPr="00AD738E">
        <w:rPr>
          <w:sz w:val="24"/>
          <w:vertAlign w:val="subscript"/>
        </w:rPr>
        <w:t>4</w:t>
      </w:r>
      <w:r w:rsidRPr="00AD738E">
        <w:rPr>
          <w:sz w:val="24"/>
        </w:rPr>
        <w:t>) = 0,1 моль/дм</w:t>
      </w:r>
      <w:r w:rsidRPr="00AD738E">
        <w:rPr>
          <w:sz w:val="24"/>
          <w:vertAlign w:val="superscript"/>
        </w:rPr>
        <w:t xml:space="preserve">3. </w:t>
      </w:r>
      <w:r w:rsidRPr="00AD738E">
        <w:rPr>
          <w:sz w:val="24"/>
        </w:rPr>
        <w:t xml:space="preserve"> Раствор применяют свежеприготовленным.</w:t>
      </w:r>
    </w:p>
    <w:p w14:paraId="796922CD" w14:textId="13D836BF" w:rsidR="000E1322" w:rsidRPr="00AD738E" w:rsidRDefault="000E1322" w:rsidP="000E1322">
      <w:pPr>
        <w:ind w:firstLine="567"/>
        <w:rPr>
          <w:sz w:val="24"/>
        </w:rPr>
      </w:pPr>
      <w:r w:rsidRPr="00AD738E">
        <w:rPr>
          <w:sz w:val="24"/>
        </w:rPr>
        <w:t xml:space="preserve">Приготовление раствора хлористого бария с молярной концентрацией                                        </w:t>
      </w:r>
      <w:proofErr w:type="gramStart"/>
      <w:r w:rsidRPr="00AD738E">
        <w:rPr>
          <w:i/>
          <w:sz w:val="24"/>
        </w:rPr>
        <w:t>с</w:t>
      </w:r>
      <w:r w:rsidRPr="00AD738E">
        <w:rPr>
          <w:sz w:val="24"/>
        </w:rPr>
        <w:t>(</w:t>
      </w:r>
      <w:proofErr w:type="gramEnd"/>
      <w:r w:rsidRPr="00AD738E">
        <w:rPr>
          <w:sz w:val="24"/>
        </w:rPr>
        <w:t>1/2 BaCl</w:t>
      </w:r>
      <w:r w:rsidRPr="00AD738E">
        <w:rPr>
          <w:sz w:val="24"/>
          <w:vertAlign w:val="subscript"/>
        </w:rPr>
        <w:t>2</w:t>
      </w:r>
      <w:r w:rsidRPr="00AD738E">
        <w:rPr>
          <w:sz w:val="24"/>
        </w:rPr>
        <w:t>) = 0,05 моль/дм</w:t>
      </w:r>
      <w:r w:rsidRPr="00AD738E">
        <w:rPr>
          <w:sz w:val="24"/>
          <w:vertAlign w:val="superscript"/>
        </w:rPr>
        <w:t>3</w:t>
      </w:r>
      <w:r w:rsidRPr="00AD738E">
        <w:rPr>
          <w:sz w:val="24"/>
        </w:rPr>
        <w:t>.</w:t>
      </w:r>
    </w:p>
    <w:p w14:paraId="5168FAC6" w14:textId="77777777" w:rsidR="000E1322" w:rsidRPr="00AD738E" w:rsidRDefault="000E1322" w:rsidP="000E1322">
      <w:pPr>
        <w:ind w:firstLine="567"/>
        <w:rPr>
          <w:sz w:val="24"/>
        </w:rPr>
      </w:pPr>
      <w:r w:rsidRPr="00AD738E">
        <w:rPr>
          <w:rFonts w:eastAsiaTheme="minorEastAsia"/>
          <w:sz w:val="24"/>
        </w:rPr>
        <w:t>6,11 г бария хлористого (</w:t>
      </w:r>
      <w:r w:rsidRPr="00AD738E">
        <w:rPr>
          <w:sz w:val="24"/>
        </w:rPr>
        <w:t>BaCl</w:t>
      </w:r>
      <w:r w:rsidRPr="00AD738E">
        <w:rPr>
          <w:sz w:val="24"/>
          <w:vertAlign w:val="subscript"/>
        </w:rPr>
        <w:t>2</w:t>
      </w:r>
      <w:r w:rsidRPr="00AD738E">
        <w:rPr>
          <w:sz w:val="24"/>
        </w:rPr>
        <w:t xml:space="preserve"> ∙ 2 Н</w:t>
      </w:r>
      <w:r w:rsidRPr="00AD738E">
        <w:rPr>
          <w:sz w:val="24"/>
          <w:vertAlign w:val="subscript"/>
        </w:rPr>
        <w:t>2</w:t>
      </w:r>
      <w:r w:rsidRPr="00AD738E">
        <w:rPr>
          <w:sz w:val="24"/>
        </w:rPr>
        <w:t>О) растворяют в мерной колбе вместимостью 1000 см</w:t>
      </w:r>
      <w:r w:rsidRPr="00AD738E">
        <w:rPr>
          <w:sz w:val="24"/>
          <w:vertAlign w:val="superscript"/>
        </w:rPr>
        <w:t>3</w:t>
      </w:r>
      <w:r w:rsidRPr="00AD738E">
        <w:rPr>
          <w:sz w:val="24"/>
        </w:rPr>
        <w:t xml:space="preserve">, разбавляют до метки дистиллированной водой и перемешивают. Если имеет место опалесценция, осадок или хлопья, раствор фильтруют. Коэффициент поправки полученного раствора устанавливают по раствору серной кислоты с молярной концентрацией эквивалента </w:t>
      </w:r>
      <w:r w:rsidRPr="00AD738E">
        <w:rPr>
          <w:rFonts w:eastAsiaTheme="minorEastAsia"/>
          <w:i/>
          <w:sz w:val="24"/>
        </w:rPr>
        <w:t>с</w:t>
      </w:r>
      <w:r w:rsidRPr="00AD738E">
        <w:rPr>
          <w:rFonts w:eastAsiaTheme="minorEastAsia"/>
          <w:sz w:val="24"/>
        </w:rPr>
        <w:t xml:space="preserve">(1/2 </w:t>
      </w:r>
      <w:r w:rsidRPr="00AD738E">
        <w:rPr>
          <w:sz w:val="24"/>
        </w:rPr>
        <w:t>H</w:t>
      </w:r>
      <w:r w:rsidRPr="00AD738E">
        <w:rPr>
          <w:sz w:val="24"/>
          <w:vertAlign w:val="subscript"/>
        </w:rPr>
        <w:t>2</w:t>
      </w:r>
      <w:r w:rsidRPr="00AD738E">
        <w:rPr>
          <w:sz w:val="24"/>
        </w:rPr>
        <w:t>SO</w:t>
      </w:r>
      <w:r w:rsidRPr="00AD738E">
        <w:rPr>
          <w:sz w:val="24"/>
          <w:vertAlign w:val="subscript"/>
        </w:rPr>
        <w:t>4</w:t>
      </w:r>
      <w:r w:rsidRPr="00AD738E">
        <w:rPr>
          <w:sz w:val="24"/>
        </w:rPr>
        <w:t>) = 0,05 моль/дм</w:t>
      </w:r>
      <w:r w:rsidRPr="00AD738E">
        <w:rPr>
          <w:sz w:val="24"/>
          <w:vertAlign w:val="superscript"/>
        </w:rPr>
        <w:t>3</w:t>
      </w:r>
      <w:r w:rsidRPr="00AD738E">
        <w:rPr>
          <w:sz w:val="24"/>
        </w:rPr>
        <w:t xml:space="preserve"> следующим образом: в коническую колбу или стакан вместимостью 100 см</w:t>
      </w:r>
      <w:r w:rsidRPr="00AD738E">
        <w:rPr>
          <w:sz w:val="24"/>
          <w:vertAlign w:val="superscript"/>
        </w:rPr>
        <w:t>3</w:t>
      </w:r>
      <w:r w:rsidRPr="00AD738E">
        <w:rPr>
          <w:sz w:val="24"/>
        </w:rPr>
        <w:t xml:space="preserve"> вносят пипеткой 10 см</w:t>
      </w:r>
      <w:r w:rsidRPr="00AD738E">
        <w:rPr>
          <w:sz w:val="24"/>
          <w:vertAlign w:val="superscript"/>
        </w:rPr>
        <w:t>3</w:t>
      </w:r>
      <w:r w:rsidRPr="00AD738E">
        <w:rPr>
          <w:sz w:val="24"/>
        </w:rPr>
        <w:t xml:space="preserve"> раствора серной кислоты </w:t>
      </w:r>
      <w:proofErr w:type="spellStart"/>
      <w:r w:rsidRPr="00AD738E">
        <w:rPr>
          <w:sz w:val="24"/>
        </w:rPr>
        <w:t>кислоты</w:t>
      </w:r>
      <w:proofErr w:type="spellEnd"/>
      <w:r w:rsidRPr="00AD738E">
        <w:rPr>
          <w:sz w:val="24"/>
          <w:lang w:val="kk-KZ"/>
        </w:rPr>
        <w:t xml:space="preserve"> с молярной концентрацией </w:t>
      </w:r>
      <w:r w:rsidRPr="00AD738E">
        <w:rPr>
          <w:rFonts w:eastAsiaTheme="minorEastAsia"/>
          <w:i/>
          <w:sz w:val="24"/>
        </w:rPr>
        <w:t>с</w:t>
      </w:r>
      <w:r w:rsidRPr="00AD738E">
        <w:rPr>
          <w:rFonts w:eastAsiaTheme="minorEastAsia"/>
          <w:sz w:val="24"/>
        </w:rPr>
        <w:t xml:space="preserve">(1/2 </w:t>
      </w:r>
      <w:r w:rsidRPr="00AD738E">
        <w:rPr>
          <w:sz w:val="24"/>
        </w:rPr>
        <w:t>H</w:t>
      </w:r>
      <w:r w:rsidRPr="00AD738E">
        <w:rPr>
          <w:sz w:val="24"/>
          <w:vertAlign w:val="subscript"/>
        </w:rPr>
        <w:t>2</w:t>
      </w:r>
      <w:r w:rsidRPr="00AD738E">
        <w:rPr>
          <w:sz w:val="24"/>
        </w:rPr>
        <w:t>SO</w:t>
      </w:r>
      <w:r w:rsidRPr="00AD738E">
        <w:rPr>
          <w:sz w:val="24"/>
          <w:vertAlign w:val="subscript"/>
        </w:rPr>
        <w:t>4</w:t>
      </w:r>
      <w:r w:rsidRPr="00AD738E">
        <w:rPr>
          <w:sz w:val="24"/>
        </w:rPr>
        <w:t>) = 0,05 моль/дм</w:t>
      </w:r>
      <w:r w:rsidRPr="00AD738E">
        <w:rPr>
          <w:sz w:val="24"/>
          <w:vertAlign w:val="superscript"/>
        </w:rPr>
        <w:t>3</w:t>
      </w:r>
      <w:r w:rsidRPr="00AD738E">
        <w:rPr>
          <w:sz w:val="24"/>
        </w:rPr>
        <w:t>, туда же вносят 10 см</w:t>
      </w:r>
      <w:r w:rsidRPr="00AD738E">
        <w:rPr>
          <w:sz w:val="24"/>
          <w:vertAlign w:val="superscript"/>
        </w:rPr>
        <w:t>3</w:t>
      </w:r>
      <w:r w:rsidRPr="00AD738E">
        <w:rPr>
          <w:sz w:val="24"/>
        </w:rPr>
        <w:t xml:space="preserve"> дистиллированной воды, </w:t>
      </w:r>
      <w:r w:rsidRPr="00AD738E">
        <w:rPr>
          <w:sz w:val="24"/>
          <w:lang w:val="kk-KZ"/>
        </w:rPr>
        <w:t xml:space="preserve">от </w:t>
      </w:r>
      <w:r w:rsidRPr="00AD738E">
        <w:rPr>
          <w:sz w:val="24"/>
        </w:rPr>
        <w:t>1</w:t>
      </w:r>
      <w:r w:rsidRPr="00AD738E">
        <w:rPr>
          <w:sz w:val="24"/>
          <w:lang w:val="kk-KZ"/>
        </w:rPr>
        <w:t xml:space="preserve"> до </w:t>
      </w:r>
      <w:r w:rsidRPr="00AD738E">
        <w:rPr>
          <w:sz w:val="24"/>
        </w:rPr>
        <w:t>2 кап</w:t>
      </w:r>
      <w:r w:rsidRPr="00AD738E">
        <w:rPr>
          <w:sz w:val="24"/>
          <w:lang w:val="kk-KZ"/>
        </w:rPr>
        <w:t>ель</w:t>
      </w:r>
      <w:r w:rsidRPr="00AD738E">
        <w:rPr>
          <w:sz w:val="24"/>
        </w:rPr>
        <w:t xml:space="preserve"> раствора индикатора, 20 см</w:t>
      </w:r>
      <w:r w:rsidRPr="00AD738E">
        <w:rPr>
          <w:sz w:val="24"/>
          <w:vertAlign w:val="superscript"/>
        </w:rPr>
        <w:t>3</w:t>
      </w:r>
      <w:r w:rsidRPr="00AD738E">
        <w:rPr>
          <w:sz w:val="24"/>
        </w:rPr>
        <w:t xml:space="preserve"> ацетона или спирта и титруют приготовленным раствором бария хлористого до перехода окраски индикатора от сине-фиолетовой до устойчивой голубой.</w:t>
      </w:r>
    </w:p>
    <w:p w14:paraId="436951C6" w14:textId="77777777" w:rsidR="000E1322" w:rsidRPr="00AD738E" w:rsidRDefault="000E1322" w:rsidP="000E1322">
      <w:pPr>
        <w:ind w:firstLine="567"/>
        <w:rPr>
          <w:sz w:val="24"/>
        </w:rPr>
      </w:pPr>
      <w:r w:rsidRPr="00AD738E">
        <w:rPr>
          <w:sz w:val="24"/>
        </w:rPr>
        <w:t>Для установки коэффициента поправки раствора бария хлористого берется не менее трех результатов титрования раствора серной кислоты объемом 10 см</w:t>
      </w:r>
      <w:r w:rsidRPr="00AD738E">
        <w:rPr>
          <w:sz w:val="24"/>
          <w:vertAlign w:val="superscript"/>
        </w:rPr>
        <w:t>3</w:t>
      </w:r>
      <w:r w:rsidRPr="00AD738E">
        <w:rPr>
          <w:sz w:val="24"/>
        </w:rPr>
        <w:t>.</w:t>
      </w:r>
    </w:p>
    <w:p w14:paraId="3A72FC96" w14:textId="77777777" w:rsidR="000E1322" w:rsidRPr="00AD738E" w:rsidRDefault="000E1322" w:rsidP="000E1322">
      <w:pPr>
        <w:ind w:firstLine="567"/>
        <w:rPr>
          <w:sz w:val="24"/>
        </w:rPr>
      </w:pPr>
      <w:r w:rsidRPr="00AD738E">
        <w:rPr>
          <w:sz w:val="24"/>
        </w:rPr>
        <w:t xml:space="preserve">Коэффициент поправки раствора бария хлористого с молярной концентрацией эквивалента </w:t>
      </w:r>
      <w:proofErr w:type="gramStart"/>
      <w:r w:rsidRPr="00AD738E">
        <w:rPr>
          <w:i/>
          <w:sz w:val="24"/>
        </w:rPr>
        <w:t>с</w:t>
      </w:r>
      <w:r w:rsidRPr="00AD738E">
        <w:rPr>
          <w:sz w:val="24"/>
        </w:rPr>
        <w:t>(</w:t>
      </w:r>
      <w:proofErr w:type="gramEnd"/>
      <w:r w:rsidRPr="00AD738E">
        <w:rPr>
          <w:sz w:val="24"/>
        </w:rPr>
        <w:t>1/2 BaCl</w:t>
      </w:r>
      <w:r w:rsidRPr="00AD738E">
        <w:rPr>
          <w:sz w:val="24"/>
          <w:vertAlign w:val="subscript"/>
        </w:rPr>
        <w:t>2</w:t>
      </w:r>
      <w:r w:rsidRPr="00AD738E">
        <w:rPr>
          <w:sz w:val="24"/>
        </w:rPr>
        <w:t>) = 0,05 моль/дм</w:t>
      </w:r>
      <w:r w:rsidRPr="00AD738E">
        <w:rPr>
          <w:sz w:val="24"/>
          <w:vertAlign w:val="superscript"/>
        </w:rPr>
        <w:t>3</w:t>
      </w:r>
      <w:r w:rsidRPr="00AD738E">
        <w:rPr>
          <w:sz w:val="24"/>
        </w:rPr>
        <w:t xml:space="preserve"> (</w:t>
      </w:r>
      <w:r w:rsidRPr="00AD738E">
        <w:rPr>
          <w:i/>
          <w:sz w:val="24"/>
        </w:rPr>
        <w:t>К</w:t>
      </w:r>
      <w:r w:rsidRPr="00AD738E">
        <w:rPr>
          <w:i/>
          <w:sz w:val="24"/>
          <w:vertAlign w:val="subscript"/>
        </w:rPr>
        <w:t>2</w:t>
      </w:r>
      <w:r w:rsidRPr="00AD738E">
        <w:rPr>
          <w:sz w:val="24"/>
        </w:rPr>
        <w:t>) вычисляют по формуле:</w:t>
      </w:r>
    </w:p>
    <w:p w14:paraId="2B111365" w14:textId="4EAD9AE6" w:rsidR="008F1FAC" w:rsidRPr="00AD738E" w:rsidRDefault="008F1FAC" w:rsidP="000E1207">
      <w:pPr>
        <w:ind w:firstLine="567"/>
        <w:rPr>
          <w:sz w:val="24"/>
        </w:rPr>
      </w:pPr>
    </w:p>
    <w:p w14:paraId="6D3DB590" w14:textId="6B72E923" w:rsidR="00B67C78" w:rsidRPr="00AD738E" w:rsidRDefault="000E1322" w:rsidP="00B67C78">
      <w:pPr>
        <w:ind w:firstLine="567"/>
        <w:jc w:val="right"/>
        <w:rPr>
          <w:sz w:val="24"/>
        </w:rPr>
      </w:pPr>
      <m:oMath>
        <m:r>
          <w:rPr>
            <w:rFonts w:ascii="Cambria Math" w:hAnsi="Cambria Math"/>
            <w:szCs w:val="28"/>
            <w:lang w:val="en-US"/>
          </w:rPr>
          <m:t>K</m:t>
        </m:r>
        <m:r>
          <w:rPr>
            <w:rFonts w:ascii="Cambria Math" w:hAnsi="Cambria Math"/>
            <w:szCs w:val="28"/>
          </w:rPr>
          <m:t>=</m:t>
        </m:r>
        <m:f>
          <m:fPr>
            <m:ctrlPr>
              <w:rPr>
                <w:rFonts w:ascii="Cambria Math" w:hAnsi="Cambria Math"/>
                <w:i/>
                <w:szCs w:val="28"/>
              </w:rPr>
            </m:ctrlPr>
          </m:fPr>
          <m:num>
            <m:sSub>
              <m:sSubPr>
                <m:ctrlPr>
                  <w:rPr>
                    <w:rFonts w:ascii="Cambria Math" w:hAnsi="Cambria Math"/>
                    <w:i/>
                    <w:szCs w:val="28"/>
                  </w:rPr>
                </m:ctrlPr>
              </m:sSubPr>
              <m:e>
                <m:r>
                  <w:rPr>
                    <w:rFonts w:ascii="Cambria Math" w:hAnsi="Cambria Math"/>
                    <w:szCs w:val="28"/>
                  </w:rPr>
                  <m:t>V</m:t>
                </m:r>
              </m:e>
              <m:sub>
                <m:r>
                  <w:rPr>
                    <w:rFonts w:ascii="Cambria Math" w:hAnsi="Cambria Math"/>
                    <w:szCs w:val="28"/>
                  </w:rPr>
                  <m:t>1</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K</m:t>
                </m:r>
              </m:e>
              <m:sub>
                <m:r>
                  <w:rPr>
                    <w:rFonts w:ascii="Cambria Math" w:hAnsi="Cambria Math"/>
                    <w:szCs w:val="28"/>
                  </w:rPr>
                  <m:t>1</m:t>
                </m:r>
              </m:sub>
            </m:sSub>
          </m:num>
          <m:den>
            <m:sSub>
              <m:sSubPr>
                <m:ctrlPr>
                  <w:rPr>
                    <w:rFonts w:ascii="Cambria Math" w:hAnsi="Cambria Math"/>
                    <w:i/>
                    <w:szCs w:val="28"/>
                  </w:rPr>
                </m:ctrlPr>
              </m:sSubPr>
              <m:e>
                <m:r>
                  <w:rPr>
                    <w:rFonts w:ascii="Cambria Math" w:hAnsi="Cambria Math"/>
                    <w:szCs w:val="28"/>
                  </w:rPr>
                  <m:t>V</m:t>
                </m:r>
              </m:e>
              <m:sub>
                <m:r>
                  <w:rPr>
                    <w:rFonts w:ascii="Cambria Math" w:hAnsi="Cambria Math"/>
                    <w:szCs w:val="28"/>
                  </w:rPr>
                  <m:t>2</m:t>
                </m:r>
              </m:sub>
            </m:sSub>
          </m:den>
        </m:f>
      </m:oMath>
      <w:proofErr w:type="gramStart"/>
      <w:r w:rsidR="00B67C78" w:rsidRPr="00AD738E">
        <w:rPr>
          <w:sz w:val="24"/>
        </w:rPr>
        <w:t xml:space="preserve">,   </w:t>
      </w:r>
      <w:proofErr w:type="gramEnd"/>
      <w:r w:rsidR="00B67C78" w:rsidRPr="00AD738E">
        <w:rPr>
          <w:sz w:val="24"/>
        </w:rPr>
        <w:t xml:space="preserve">                                                            (4)</w:t>
      </w:r>
    </w:p>
    <w:p w14:paraId="434F575E" w14:textId="77777777" w:rsidR="00B67C78" w:rsidRPr="00AD738E" w:rsidRDefault="00B67C78" w:rsidP="00B67C78">
      <w:pPr>
        <w:ind w:firstLine="567"/>
        <w:jc w:val="right"/>
        <w:rPr>
          <w:sz w:val="24"/>
        </w:rPr>
      </w:pPr>
    </w:p>
    <w:p w14:paraId="0C5C5A1E" w14:textId="6CC3E8F4" w:rsidR="000E1322" w:rsidRPr="00AD738E" w:rsidRDefault="00B67C78" w:rsidP="000E1322">
      <w:pPr>
        <w:rPr>
          <w:sz w:val="24"/>
        </w:rPr>
      </w:pPr>
      <w:r w:rsidRPr="00AD738E">
        <w:rPr>
          <w:sz w:val="24"/>
        </w:rPr>
        <w:t xml:space="preserve">где </w:t>
      </w:r>
      <w:r w:rsidR="000E1322" w:rsidRPr="00AD738E">
        <w:rPr>
          <w:i/>
          <w:sz w:val="24"/>
          <w:lang w:val="en-US"/>
        </w:rPr>
        <w:t>V</w:t>
      </w:r>
      <w:r w:rsidR="000E1322" w:rsidRPr="00AD738E">
        <w:rPr>
          <w:i/>
          <w:sz w:val="24"/>
          <w:vertAlign w:val="subscript"/>
        </w:rPr>
        <w:t>1</w:t>
      </w:r>
      <w:r w:rsidR="000E1322" w:rsidRPr="00AD738E">
        <w:rPr>
          <w:sz w:val="24"/>
        </w:rPr>
        <w:t xml:space="preserve"> – объем раствора серной кислоты с молярной концентрацией точно                                            </w:t>
      </w:r>
      <w:proofErr w:type="gramStart"/>
      <w:r w:rsidR="000E1322" w:rsidRPr="00AD738E">
        <w:rPr>
          <w:rFonts w:eastAsiaTheme="minorEastAsia"/>
          <w:i/>
          <w:sz w:val="24"/>
        </w:rPr>
        <w:t>с</w:t>
      </w:r>
      <w:r w:rsidR="000E1322" w:rsidRPr="00AD738E">
        <w:rPr>
          <w:rFonts w:eastAsiaTheme="minorEastAsia"/>
          <w:sz w:val="24"/>
        </w:rPr>
        <w:t>(</w:t>
      </w:r>
      <w:proofErr w:type="gramEnd"/>
      <w:r w:rsidR="000E1322" w:rsidRPr="00AD738E">
        <w:rPr>
          <w:rFonts w:eastAsiaTheme="minorEastAsia"/>
          <w:sz w:val="24"/>
        </w:rPr>
        <w:t xml:space="preserve">1/2 </w:t>
      </w:r>
      <w:r w:rsidR="000E1322" w:rsidRPr="00AD738E">
        <w:rPr>
          <w:sz w:val="24"/>
        </w:rPr>
        <w:t>H</w:t>
      </w:r>
      <w:r w:rsidR="000E1322" w:rsidRPr="00AD738E">
        <w:rPr>
          <w:sz w:val="24"/>
          <w:vertAlign w:val="subscript"/>
        </w:rPr>
        <w:t>2</w:t>
      </w:r>
      <w:r w:rsidR="000E1322" w:rsidRPr="00AD738E">
        <w:rPr>
          <w:sz w:val="24"/>
        </w:rPr>
        <w:t>SO</w:t>
      </w:r>
      <w:r w:rsidR="000E1322" w:rsidRPr="00AD738E">
        <w:rPr>
          <w:sz w:val="24"/>
          <w:vertAlign w:val="subscript"/>
        </w:rPr>
        <w:t>4</w:t>
      </w:r>
      <w:r w:rsidR="000E1322" w:rsidRPr="00AD738E">
        <w:rPr>
          <w:sz w:val="24"/>
        </w:rPr>
        <w:t>) = 0,05 моль/дм</w:t>
      </w:r>
      <w:r w:rsidR="000E1322" w:rsidRPr="00AD738E">
        <w:rPr>
          <w:sz w:val="24"/>
          <w:vertAlign w:val="superscript"/>
        </w:rPr>
        <w:t>3</w:t>
      </w:r>
      <w:r w:rsidR="000E1322" w:rsidRPr="00AD738E">
        <w:rPr>
          <w:sz w:val="24"/>
        </w:rPr>
        <w:t>, взятый на титрование, см</w:t>
      </w:r>
      <w:r w:rsidR="000E1322" w:rsidRPr="00AD738E">
        <w:rPr>
          <w:sz w:val="24"/>
          <w:vertAlign w:val="superscript"/>
        </w:rPr>
        <w:t>3</w:t>
      </w:r>
      <w:r w:rsidR="000E1322" w:rsidRPr="00AD738E">
        <w:rPr>
          <w:sz w:val="24"/>
        </w:rPr>
        <w:t>;</w:t>
      </w:r>
    </w:p>
    <w:p w14:paraId="4DF9E9C5" w14:textId="77777777" w:rsidR="000E1322" w:rsidRPr="00AD738E" w:rsidRDefault="000E1322" w:rsidP="000E1322">
      <w:pPr>
        <w:rPr>
          <w:sz w:val="24"/>
        </w:rPr>
      </w:pPr>
      <w:r w:rsidRPr="00AD738E">
        <w:rPr>
          <w:i/>
          <w:sz w:val="24"/>
          <w:lang w:val="en-US"/>
        </w:rPr>
        <w:t>V</w:t>
      </w:r>
      <w:r w:rsidRPr="00AD738E">
        <w:rPr>
          <w:i/>
          <w:sz w:val="24"/>
          <w:vertAlign w:val="subscript"/>
        </w:rPr>
        <w:t>2</w:t>
      </w:r>
      <w:r w:rsidRPr="00AD738E">
        <w:rPr>
          <w:sz w:val="24"/>
        </w:rPr>
        <w:t xml:space="preserve"> – объем раствора бария хлорида, израсходованный на титрование, см</w:t>
      </w:r>
      <w:r w:rsidRPr="00AD738E">
        <w:rPr>
          <w:sz w:val="24"/>
          <w:vertAlign w:val="superscript"/>
        </w:rPr>
        <w:t>3</w:t>
      </w:r>
      <w:r w:rsidRPr="00AD738E">
        <w:rPr>
          <w:sz w:val="24"/>
        </w:rPr>
        <w:t>;</w:t>
      </w:r>
    </w:p>
    <w:p w14:paraId="0789FF3D" w14:textId="28D6A0A5" w:rsidR="000E1322" w:rsidRPr="00AD738E" w:rsidRDefault="000E1322" w:rsidP="000E1322">
      <w:pPr>
        <w:rPr>
          <w:sz w:val="24"/>
        </w:rPr>
      </w:pPr>
      <w:r w:rsidRPr="00AD738E">
        <w:rPr>
          <w:i/>
          <w:sz w:val="24"/>
        </w:rPr>
        <w:t>К</w:t>
      </w:r>
      <w:r w:rsidRPr="00AD738E">
        <w:rPr>
          <w:i/>
          <w:sz w:val="24"/>
          <w:vertAlign w:val="subscript"/>
        </w:rPr>
        <w:t>1</w:t>
      </w:r>
      <w:r w:rsidRPr="00AD738E">
        <w:rPr>
          <w:sz w:val="24"/>
        </w:rPr>
        <w:t xml:space="preserve"> – коэффициент поправки раствора серной кислоты </w:t>
      </w:r>
      <w:r w:rsidRPr="00AD738E">
        <w:rPr>
          <w:sz w:val="24"/>
          <w:lang w:val="kk-KZ"/>
        </w:rPr>
        <w:t xml:space="preserve">с молярной концентрацией </w:t>
      </w:r>
      <w:r w:rsidRPr="00AD738E">
        <w:rPr>
          <w:sz w:val="24"/>
        </w:rPr>
        <w:t xml:space="preserve">                   </w:t>
      </w:r>
      <w:proofErr w:type="gramStart"/>
      <w:r w:rsidRPr="00AD738E">
        <w:rPr>
          <w:rFonts w:eastAsiaTheme="minorEastAsia"/>
          <w:i/>
          <w:sz w:val="24"/>
        </w:rPr>
        <w:t>с</w:t>
      </w:r>
      <w:r w:rsidRPr="00AD738E">
        <w:rPr>
          <w:rFonts w:eastAsiaTheme="minorEastAsia"/>
          <w:sz w:val="24"/>
        </w:rPr>
        <w:t>(</w:t>
      </w:r>
      <w:proofErr w:type="gramEnd"/>
      <w:r w:rsidRPr="00AD738E">
        <w:rPr>
          <w:rFonts w:eastAsiaTheme="minorEastAsia"/>
          <w:sz w:val="24"/>
        </w:rPr>
        <w:t xml:space="preserve">1/2 </w:t>
      </w:r>
      <w:r w:rsidRPr="00AD738E">
        <w:rPr>
          <w:sz w:val="24"/>
        </w:rPr>
        <w:t>H</w:t>
      </w:r>
      <w:r w:rsidRPr="00AD738E">
        <w:rPr>
          <w:sz w:val="24"/>
          <w:vertAlign w:val="subscript"/>
        </w:rPr>
        <w:t>2</w:t>
      </w:r>
      <w:r w:rsidRPr="00AD738E">
        <w:rPr>
          <w:sz w:val="24"/>
        </w:rPr>
        <w:t>SO</w:t>
      </w:r>
      <w:r w:rsidRPr="00AD738E">
        <w:rPr>
          <w:sz w:val="24"/>
          <w:vertAlign w:val="subscript"/>
        </w:rPr>
        <w:t>4</w:t>
      </w:r>
      <w:r w:rsidRPr="00AD738E">
        <w:rPr>
          <w:sz w:val="24"/>
        </w:rPr>
        <w:t>) = 0,05 моль/дм</w:t>
      </w:r>
      <w:r w:rsidRPr="00AD738E">
        <w:rPr>
          <w:sz w:val="24"/>
          <w:vertAlign w:val="superscript"/>
        </w:rPr>
        <w:t>3</w:t>
      </w:r>
      <w:r w:rsidRPr="00AD738E">
        <w:rPr>
          <w:sz w:val="24"/>
        </w:rPr>
        <w:t>.</w:t>
      </w:r>
    </w:p>
    <w:p w14:paraId="59B1911A" w14:textId="5EFF89F5" w:rsidR="008F1FAC" w:rsidRPr="00AD738E" w:rsidRDefault="008F1FAC" w:rsidP="000E1322">
      <w:pPr>
        <w:rPr>
          <w:sz w:val="24"/>
        </w:rPr>
      </w:pPr>
      <w:r w:rsidRPr="00AD738E">
        <w:rPr>
          <w:sz w:val="24"/>
        </w:rPr>
        <w:t xml:space="preserve">Коэффициент поправки вычисляют с точностью до четвертого десятичного знака. Расхождение между максимальным и минимальным значением коэффициента не должно превышать 0,001. Из вычисленных значений берут среднее арифметическое. Если коэффициент поправки выходит за пределы </w:t>
      </w:r>
      <w:r w:rsidR="00B67C78" w:rsidRPr="00AD738E">
        <w:rPr>
          <w:sz w:val="24"/>
        </w:rPr>
        <w:t>(</w:t>
      </w:r>
      <w:r w:rsidRPr="00AD738E">
        <w:rPr>
          <w:sz w:val="24"/>
        </w:rPr>
        <w:t>1,00 ± 0,03</w:t>
      </w:r>
      <w:r w:rsidR="00B67C78" w:rsidRPr="00AD738E">
        <w:rPr>
          <w:sz w:val="24"/>
        </w:rPr>
        <w:t>)</w:t>
      </w:r>
      <w:r w:rsidRPr="00AD738E">
        <w:rPr>
          <w:sz w:val="24"/>
        </w:rPr>
        <w:t>, то раствор соответственно закрепляют или разбавляют. Коэффициент поправки раствора проверяют один раз в месяц.</w:t>
      </w:r>
    </w:p>
    <w:p w14:paraId="4AF8D895" w14:textId="64CCE736" w:rsidR="000E1322" w:rsidRPr="00AD738E" w:rsidRDefault="008F1FAC" w:rsidP="000E1322">
      <w:pPr>
        <w:ind w:firstLine="567"/>
        <w:rPr>
          <w:sz w:val="24"/>
          <w:lang w:val="kk-KZ"/>
        </w:rPr>
      </w:pPr>
      <w:r w:rsidRPr="00AD738E">
        <w:rPr>
          <w:sz w:val="24"/>
        </w:rPr>
        <w:t>6.9.</w:t>
      </w:r>
      <w:r w:rsidR="000E1322" w:rsidRPr="00AD738E">
        <w:rPr>
          <w:sz w:val="24"/>
        </w:rPr>
        <w:t>4</w:t>
      </w:r>
      <w:r w:rsidRPr="00AD738E">
        <w:rPr>
          <w:sz w:val="24"/>
        </w:rPr>
        <w:t xml:space="preserve"> </w:t>
      </w:r>
      <w:r w:rsidR="000E1322" w:rsidRPr="00AD738E">
        <w:rPr>
          <w:sz w:val="24"/>
          <w:lang w:val="kk-KZ"/>
        </w:rPr>
        <w:t>Проведение анализа</w:t>
      </w:r>
    </w:p>
    <w:p w14:paraId="47999A6E" w14:textId="23CEE5E6" w:rsidR="000E1322" w:rsidRPr="00AD738E" w:rsidRDefault="000E1322" w:rsidP="000E1322">
      <w:pPr>
        <w:ind w:firstLine="567"/>
        <w:rPr>
          <w:sz w:val="24"/>
        </w:rPr>
      </w:pPr>
      <w:r w:rsidRPr="00AD738E">
        <w:rPr>
          <w:sz w:val="24"/>
        </w:rPr>
        <w:t xml:space="preserve">Навеску аммофоса плюс </w:t>
      </w:r>
      <w:r w:rsidRPr="00AD738E">
        <w:rPr>
          <w:sz w:val="24"/>
          <w:lang w:val="kk-KZ"/>
        </w:rPr>
        <w:t xml:space="preserve">от </w:t>
      </w:r>
      <w:r w:rsidRPr="00AD738E">
        <w:rPr>
          <w:sz w:val="24"/>
        </w:rPr>
        <w:t>2,000 до 4,000 г, взятую с точностью до 0,001 г, помещают в мерную колбу вместимостью 250 см</w:t>
      </w:r>
      <w:r w:rsidRPr="00AD738E">
        <w:rPr>
          <w:sz w:val="24"/>
          <w:vertAlign w:val="superscript"/>
        </w:rPr>
        <w:t>3</w:t>
      </w:r>
      <w:r w:rsidRPr="00AD738E">
        <w:rPr>
          <w:sz w:val="24"/>
        </w:rPr>
        <w:t>, добавляют 6 см</w:t>
      </w:r>
      <w:r w:rsidRPr="00AD738E">
        <w:rPr>
          <w:sz w:val="24"/>
          <w:vertAlign w:val="superscript"/>
        </w:rPr>
        <w:t>3</w:t>
      </w:r>
      <w:r w:rsidRPr="00AD738E">
        <w:rPr>
          <w:sz w:val="24"/>
        </w:rPr>
        <w:t xml:space="preserve"> раствора соляной кислоты (1:100), разбавляют до метки водой и перемешивают. В стакан или колбу </w:t>
      </w:r>
      <w:r w:rsidRPr="00AD738E">
        <w:rPr>
          <w:sz w:val="24"/>
          <w:lang w:val="kk-KZ"/>
        </w:rPr>
        <w:t>вместимостью</w:t>
      </w:r>
      <w:r w:rsidRPr="00AD738E">
        <w:rPr>
          <w:sz w:val="24"/>
        </w:rPr>
        <w:t xml:space="preserve"> 100 см</w:t>
      </w:r>
      <w:r w:rsidRPr="00AD738E">
        <w:rPr>
          <w:sz w:val="24"/>
          <w:vertAlign w:val="superscript"/>
        </w:rPr>
        <w:t>3</w:t>
      </w:r>
      <w:r w:rsidRPr="00AD738E">
        <w:rPr>
          <w:sz w:val="24"/>
        </w:rPr>
        <w:t xml:space="preserve"> переносят пипеткой</w:t>
      </w:r>
      <w:r w:rsidRPr="00AD738E">
        <w:rPr>
          <w:sz w:val="24"/>
          <w:lang w:val="kk-KZ"/>
        </w:rPr>
        <w:t xml:space="preserve"> от</w:t>
      </w:r>
      <w:r w:rsidRPr="00AD738E">
        <w:rPr>
          <w:sz w:val="24"/>
        </w:rPr>
        <w:t xml:space="preserve"> 5 </w:t>
      </w:r>
      <w:r w:rsidRPr="00AD738E">
        <w:rPr>
          <w:sz w:val="24"/>
          <w:lang w:val="kk-KZ"/>
        </w:rPr>
        <w:t xml:space="preserve">до </w:t>
      </w:r>
      <w:r w:rsidRPr="00AD738E">
        <w:rPr>
          <w:sz w:val="24"/>
        </w:rPr>
        <w:t>10 см</w:t>
      </w:r>
      <w:r w:rsidRPr="00AD738E">
        <w:rPr>
          <w:sz w:val="24"/>
          <w:vertAlign w:val="superscript"/>
        </w:rPr>
        <w:t>3</w:t>
      </w:r>
      <w:r w:rsidRPr="00AD738E">
        <w:rPr>
          <w:sz w:val="24"/>
        </w:rPr>
        <w:t xml:space="preserve"> раствора и разбавляют водой до 20 см</w:t>
      </w:r>
      <w:r w:rsidRPr="00AD738E">
        <w:rPr>
          <w:sz w:val="24"/>
          <w:vertAlign w:val="superscript"/>
        </w:rPr>
        <w:t>3</w:t>
      </w:r>
      <w:r w:rsidRPr="00AD738E">
        <w:rPr>
          <w:sz w:val="24"/>
        </w:rPr>
        <w:t xml:space="preserve">. По универсальной индикаторной бумаге контролируют рН; если рН меньше 1,7, уменьшают аликвотную порцию анализируемого раствора; если рН больше 2, приливают раствор с молярной концентрацией эквивалента </w:t>
      </w:r>
      <w:r w:rsidRPr="00AD738E">
        <w:rPr>
          <w:i/>
          <w:sz w:val="24"/>
        </w:rPr>
        <w:t>с</w:t>
      </w:r>
      <w:r w:rsidRPr="00AD738E">
        <w:rPr>
          <w:sz w:val="24"/>
        </w:rPr>
        <w:t>(</w:t>
      </w:r>
      <w:r w:rsidRPr="00AD738E">
        <w:rPr>
          <w:sz w:val="24"/>
          <w:lang w:val="en-US"/>
        </w:rPr>
        <w:t>HCl</w:t>
      </w:r>
      <w:r w:rsidRPr="00AD738E">
        <w:rPr>
          <w:sz w:val="24"/>
        </w:rPr>
        <w:t>) = 0,1 моль/дм</w:t>
      </w:r>
      <w:r w:rsidRPr="00AD738E">
        <w:rPr>
          <w:sz w:val="24"/>
          <w:vertAlign w:val="superscript"/>
        </w:rPr>
        <w:t>3</w:t>
      </w:r>
      <w:r w:rsidRPr="00AD738E">
        <w:rPr>
          <w:sz w:val="24"/>
        </w:rPr>
        <w:t xml:space="preserve"> (0,1 н.) соляной кислоты. Добавляют</w:t>
      </w:r>
      <w:r w:rsidRPr="00AD738E">
        <w:rPr>
          <w:sz w:val="24"/>
          <w:lang w:val="kk-KZ"/>
        </w:rPr>
        <w:t xml:space="preserve"> от</w:t>
      </w:r>
      <w:r w:rsidRPr="00AD738E">
        <w:rPr>
          <w:sz w:val="24"/>
        </w:rPr>
        <w:t xml:space="preserve"> 1</w:t>
      </w:r>
      <w:r w:rsidRPr="00AD738E">
        <w:rPr>
          <w:sz w:val="24"/>
          <w:lang w:val="kk-KZ"/>
        </w:rPr>
        <w:t xml:space="preserve"> до </w:t>
      </w:r>
      <w:r w:rsidRPr="00AD738E">
        <w:rPr>
          <w:sz w:val="24"/>
        </w:rPr>
        <w:t>2 кап</w:t>
      </w:r>
      <w:r w:rsidRPr="00AD738E">
        <w:rPr>
          <w:sz w:val="24"/>
          <w:lang w:val="kk-KZ"/>
        </w:rPr>
        <w:t>ель</w:t>
      </w:r>
      <w:r w:rsidRPr="00AD738E">
        <w:rPr>
          <w:sz w:val="24"/>
        </w:rPr>
        <w:t xml:space="preserve"> </w:t>
      </w:r>
      <w:proofErr w:type="spellStart"/>
      <w:r w:rsidRPr="00AD738E">
        <w:rPr>
          <w:sz w:val="24"/>
        </w:rPr>
        <w:t>нитрхромазо</w:t>
      </w:r>
      <w:proofErr w:type="spellEnd"/>
      <w:r w:rsidRPr="00AD738E">
        <w:rPr>
          <w:sz w:val="24"/>
        </w:rPr>
        <w:t>, 20 см</w:t>
      </w:r>
      <w:r w:rsidRPr="00AD738E">
        <w:rPr>
          <w:sz w:val="24"/>
          <w:vertAlign w:val="superscript"/>
        </w:rPr>
        <w:t>3</w:t>
      </w:r>
      <w:r w:rsidRPr="00AD738E">
        <w:rPr>
          <w:sz w:val="24"/>
        </w:rPr>
        <w:t xml:space="preserve"> спирта или ацетона и титруют раствором с концентрацией 0,05 моль/дм</w:t>
      </w:r>
      <w:r w:rsidRPr="00AD738E">
        <w:rPr>
          <w:sz w:val="24"/>
          <w:vertAlign w:val="superscript"/>
        </w:rPr>
        <w:t>3</w:t>
      </w:r>
      <w:r w:rsidRPr="00AD738E">
        <w:rPr>
          <w:sz w:val="24"/>
        </w:rPr>
        <w:t xml:space="preserve"> (0,05 н.) бария хлорида при постоянном перемешивании до перехода сине-фиолетовой окраски в устойчивую голубую, не исчезающую в течение 2 мин.</w:t>
      </w:r>
    </w:p>
    <w:p w14:paraId="139C8D71" w14:textId="77777777" w:rsidR="00AD738E" w:rsidRDefault="00AD738E" w:rsidP="000E1322">
      <w:pPr>
        <w:ind w:firstLine="567"/>
        <w:rPr>
          <w:sz w:val="24"/>
        </w:rPr>
      </w:pPr>
    </w:p>
    <w:p w14:paraId="6AC640AE" w14:textId="1919F36E" w:rsidR="000E1322" w:rsidRPr="00AD738E" w:rsidRDefault="000E1322" w:rsidP="000E1322">
      <w:pPr>
        <w:ind w:firstLine="567"/>
        <w:rPr>
          <w:b/>
          <w:sz w:val="24"/>
        </w:rPr>
      </w:pPr>
      <w:r w:rsidRPr="00AD738E">
        <w:rPr>
          <w:sz w:val="24"/>
        </w:rPr>
        <w:lastRenderedPageBreak/>
        <w:t>6.9.</w:t>
      </w:r>
      <w:r w:rsidRPr="0093714D">
        <w:rPr>
          <w:sz w:val="24"/>
        </w:rPr>
        <w:t>5</w:t>
      </w:r>
      <w:r w:rsidRPr="00AD738E">
        <w:rPr>
          <w:sz w:val="24"/>
        </w:rPr>
        <w:t xml:space="preserve"> Обработка результатов анализа</w:t>
      </w:r>
    </w:p>
    <w:p w14:paraId="3ABE4E77" w14:textId="686377D3" w:rsidR="008F1FAC" w:rsidRPr="00AD738E" w:rsidRDefault="008F1FAC" w:rsidP="000E1322">
      <w:pPr>
        <w:ind w:firstLine="567"/>
        <w:rPr>
          <w:sz w:val="24"/>
        </w:rPr>
      </w:pPr>
      <w:r w:rsidRPr="00AD738E">
        <w:rPr>
          <w:sz w:val="24"/>
        </w:rPr>
        <w:t>Массовую долю сульфатной серы в пересчете на S (Х) в процентах вычисляют по формуле:</w:t>
      </w:r>
    </w:p>
    <w:p w14:paraId="31D4FE1A" w14:textId="1D7A61BE" w:rsidR="008F1FAC" w:rsidRPr="00AD738E" w:rsidRDefault="00E33D85" w:rsidP="00E33D85">
      <w:pPr>
        <w:ind w:firstLine="567"/>
        <w:jc w:val="right"/>
        <w:rPr>
          <w:rFonts w:eastAsiaTheme="minorEastAsia"/>
          <w:i/>
          <w:sz w:val="24"/>
        </w:rPr>
      </w:pPr>
      <m:oMath>
        <m:r>
          <w:rPr>
            <w:rFonts w:ascii="Cambria Math" w:hAnsi="Cambria Math"/>
            <w:szCs w:val="28"/>
          </w:rPr>
          <m:t>Х=</m:t>
        </m:r>
        <m:f>
          <m:fPr>
            <m:ctrlPr>
              <w:rPr>
                <w:rFonts w:ascii="Cambria Math" w:hAnsi="Cambria Math"/>
                <w:i/>
                <w:szCs w:val="28"/>
              </w:rPr>
            </m:ctrlPr>
          </m:fPr>
          <m:num>
            <m:r>
              <w:rPr>
                <w:rFonts w:ascii="Cambria Math" w:hAnsi="Cambria Math"/>
                <w:szCs w:val="28"/>
                <w:lang w:val="en-US"/>
              </w:rPr>
              <m:t>V</m:t>
            </m:r>
            <m:r>
              <w:rPr>
                <w:rFonts w:ascii="Cambria Math" w:hAnsi="Cambria Math"/>
                <w:szCs w:val="28"/>
              </w:rPr>
              <m:t xml:space="preserve"> ⨯</m:t>
            </m:r>
            <m:r>
              <w:rPr>
                <w:rFonts w:ascii="Cambria Math" w:eastAsiaTheme="minorEastAsia" w:hAnsi="Cambria Math"/>
                <w:szCs w:val="28"/>
                <w:vertAlign w:val="subscript"/>
              </w:rPr>
              <m:t xml:space="preserve"> </m:t>
            </m:r>
            <m:sSub>
              <m:sSubPr>
                <m:ctrlPr>
                  <w:rPr>
                    <w:rFonts w:ascii="Cambria Math" w:eastAsiaTheme="minorEastAsia" w:hAnsi="Cambria Math"/>
                    <w:i/>
                    <w:szCs w:val="28"/>
                    <w:vertAlign w:val="subscript"/>
                  </w:rPr>
                </m:ctrlPr>
              </m:sSubPr>
              <m:e>
                <m:r>
                  <w:rPr>
                    <w:rFonts w:ascii="Cambria Math" w:eastAsiaTheme="minorEastAsia" w:hAnsi="Cambria Math"/>
                    <w:szCs w:val="28"/>
                    <w:vertAlign w:val="subscript"/>
                  </w:rPr>
                  <m:t>K</m:t>
                </m:r>
              </m:e>
              <m:sub>
                <m:r>
                  <w:rPr>
                    <w:rFonts w:ascii="Cambria Math" w:eastAsiaTheme="minorEastAsia" w:hAnsi="Cambria Math"/>
                    <w:szCs w:val="28"/>
                    <w:vertAlign w:val="subscript"/>
                  </w:rPr>
                  <m:t>1</m:t>
                </m:r>
              </m:sub>
            </m:sSub>
            <m:r>
              <w:rPr>
                <w:rFonts w:ascii="Cambria Math" w:hAnsi="Cambria Math"/>
                <w:szCs w:val="28"/>
              </w:rPr>
              <m:t>⨯250⨯100⨯K₄</m:t>
            </m:r>
          </m:num>
          <m:den>
            <m:r>
              <w:rPr>
                <w:rFonts w:ascii="Cambria Math" w:hAnsi="Cambria Math" w:cs="Arial"/>
                <w:szCs w:val="28"/>
              </w:rPr>
              <m:t>m</m:t>
            </m:r>
            <m:r>
              <w:rPr>
                <w:rFonts w:ascii="Cambria Math" w:hAnsi="Cambria Math"/>
                <w:szCs w:val="28"/>
              </w:rPr>
              <m:t>⨯</m:t>
            </m:r>
            <m:sSub>
              <m:sSubPr>
                <m:ctrlPr>
                  <w:rPr>
                    <w:rFonts w:ascii="Cambria Math" w:hAnsi="Cambria Math"/>
                    <w:i/>
                    <w:szCs w:val="28"/>
                  </w:rPr>
                </m:ctrlPr>
              </m:sSubPr>
              <m:e>
                <m:r>
                  <w:rPr>
                    <w:rFonts w:ascii="Cambria Math" w:hAnsi="Cambria Math"/>
                    <w:szCs w:val="28"/>
                  </w:rPr>
                  <m:t>V</m:t>
                </m:r>
              </m:e>
              <m:sub>
                <m:r>
                  <w:rPr>
                    <w:rFonts w:ascii="Cambria Math" w:hAnsi="Cambria Math"/>
                    <w:szCs w:val="28"/>
                  </w:rPr>
                  <m:t>1</m:t>
                </m:r>
              </m:sub>
            </m:sSub>
          </m:den>
        </m:f>
      </m:oMath>
      <w:proofErr w:type="gramStart"/>
      <w:r w:rsidRPr="00AD738E">
        <w:rPr>
          <w:rFonts w:eastAsiaTheme="minorEastAsia"/>
          <w:i/>
          <w:sz w:val="24"/>
        </w:rPr>
        <w:t xml:space="preserve">,   </w:t>
      </w:r>
      <w:proofErr w:type="gramEnd"/>
      <w:r w:rsidRPr="00AD738E">
        <w:rPr>
          <w:rFonts w:eastAsiaTheme="minorEastAsia"/>
          <w:i/>
          <w:sz w:val="24"/>
        </w:rPr>
        <w:t xml:space="preserve">                                               </w:t>
      </w:r>
      <w:r w:rsidRPr="00AD738E">
        <w:rPr>
          <w:rFonts w:eastAsiaTheme="minorEastAsia"/>
          <w:sz w:val="24"/>
        </w:rPr>
        <w:t>(5)</w:t>
      </w:r>
    </w:p>
    <w:p w14:paraId="5325013D" w14:textId="77777777" w:rsidR="008F1FAC" w:rsidRPr="00AD738E" w:rsidRDefault="008F1FAC" w:rsidP="000E1207">
      <w:pPr>
        <w:ind w:firstLine="567"/>
        <w:rPr>
          <w:sz w:val="24"/>
        </w:rPr>
      </w:pPr>
      <w:r w:rsidRPr="00AD738E">
        <w:rPr>
          <w:sz w:val="24"/>
        </w:rPr>
        <w:t xml:space="preserve">    </w:t>
      </w:r>
    </w:p>
    <w:p w14:paraId="4DE28BAC" w14:textId="77777777" w:rsidR="000E1322" w:rsidRPr="00AD738E" w:rsidRDefault="008F1FAC" w:rsidP="000E1322">
      <w:pPr>
        <w:rPr>
          <w:sz w:val="24"/>
        </w:rPr>
      </w:pPr>
      <w:r w:rsidRPr="00AD738E">
        <w:rPr>
          <w:sz w:val="24"/>
        </w:rPr>
        <w:t xml:space="preserve">где </w:t>
      </w:r>
      <w:r w:rsidR="000E1322" w:rsidRPr="00AD738E">
        <w:rPr>
          <w:i/>
          <w:sz w:val="24"/>
          <w:lang w:val="en-US"/>
        </w:rPr>
        <w:t>V</w:t>
      </w:r>
      <w:r w:rsidR="000E1322" w:rsidRPr="00AD738E">
        <w:rPr>
          <w:i/>
          <w:sz w:val="24"/>
        </w:rPr>
        <w:t xml:space="preserve"> </w:t>
      </w:r>
      <w:r w:rsidR="000E1322" w:rsidRPr="00AD738E">
        <w:rPr>
          <w:sz w:val="24"/>
        </w:rPr>
        <w:t>– объем раствора бария хлористого, израсходованного на титрование, см</w:t>
      </w:r>
      <w:r w:rsidR="000E1322" w:rsidRPr="00AD738E">
        <w:rPr>
          <w:sz w:val="24"/>
          <w:vertAlign w:val="superscript"/>
        </w:rPr>
        <w:t>3</w:t>
      </w:r>
      <w:r w:rsidR="000E1322" w:rsidRPr="00AD738E">
        <w:rPr>
          <w:sz w:val="24"/>
        </w:rPr>
        <w:t>;</w:t>
      </w:r>
    </w:p>
    <w:p w14:paraId="07152AB7" w14:textId="77777777" w:rsidR="000E1322" w:rsidRPr="00AD738E" w:rsidRDefault="000E1322" w:rsidP="000E1322">
      <w:pPr>
        <w:rPr>
          <w:sz w:val="24"/>
        </w:rPr>
      </w:pPr>
      <w:r w:rsidRPr="00AD738E">
        <w:rPr>
          <w:i/>
          <w:sz w:val="24"/>
          <w:lang w:val="en-US"/>
        </w:rPr>
        <w:t>V</w:t>
      </w:r>
      <w:r w:rsidRPr="00AD738E">
        <w:rPr>
          <w:i/>
          <w:sz w:val="24"/>
          <w:vertAlign w:val="subscript"/>
        </w:rPr>
        <w:t xml:space="preserve">1 </w:t>
      </w:r>
      <w:r w:rsidRPr="00AD738E">
        <w:rPr>
          <w:sz w:val="24"/>
        </w:rPr>
        <w:t>– объем аликвотной части анализируемой пробы, взятый на титрование, см</w:t>
      </w:r>
      <w:r w:rsidRPr="00AD738E">
        <w:rPr>
          <w:sz w:val="24"/>
          <w:vertAlign w:val="superscript"/>
        </w:rPr>
        <w:t>3</w:t>
      </w:r>
      <w:r w:rsidRPr="00AD738E">
        <w:rPr>
          <w:sz w:val="24"/>
        </w:rPr>
        <w:t>;</w:t>
      </w:r>
    </w:p>
    <w:p w14:paraId="5214712A" w14:textId="77777777" w:rsidR="000E1322" w:rsidRPr="00AD738E" w:rsidRDefault="000E1322" w:rsidP="000E1322">
      <w:pPr>
        <w:rPr>
          <w:sz w:val="24"/>
        </w:rPr>
      </w:pPr>
      <w:r w:rsidRPr="00AD738E">
        <w:rPr>
          <w:i/>
          <w:sz w:val="24"/>
          <w:lang w:val="en-US"/>
        </w:rPr>
        <w:t>m</w:t>
      </w:r>
      <w:r w:rsidRPr="00AD738E">
        <w:rPr>
          <w:sz w:val="24"/>
        </w:rPr>
        <w:t xml:space="preserve"> – навеска пробы, г;</w:t>
      </w:r>
    </w:p>
    <w:p w14:paraId="75464B6B" w14:textId="30710577" w:rsidR="000E1322" w:rsidRPr="00AD738E" w:rsidRDefault="000E1322" w:rsidP="000E1322">
      <w:pPr>
        <w:rPr>
          <w:sz w:val="24"/>
        </w:rPr>
      </w:pPr>
      <w:r w:rsidRPr="00AD738E">
        <w:rPr>
          <w:i/>
          <w:sz w:val="24"/>
        </w:rPr>
        <w:t xml:space="preserve">К </w:t>
      </w:r>
      <w:r w:rsidRPr="00AD738E">
        <w:rPr>
          <w:sz w:val="24"/>
        </w:rPr>
        <w:t>– поправочный коэффициент раствора хлористого бария;</w:t>
      </w:r>
    </w:p>
    <w:p w14:paraId="5FBE278E" w14:textId="77777777" w:rsidR="00AD738E" w:rsidRPr="00AD738E" w:rsidRDefault="000E1322" w:rsidP="000E1322">
      <w:pPr>
        <w:rPr>
          <w:sz w:val="24"/>
        </w:rPr>
      </w:pPr>
      <w:r w:rsidRPr="00AD738E">
        <w:rPr>
          <w:i/>
          <w:sz w:val="24"/>
        </w:rPr>
        <w:t>К</w:t>
      </w:r>
      <w:r w:rsidRPr="00AD738E">
        <w:rPr>
          <w:i/>
          <w:sz w:val="24"/>
          <w:vertAlign w:val="subscript"/>
        </w:rPr>
        <w:t>1</w:t>
      </w:r>
      <w:r w:rsidRPr="00AD738E">
        <w:rPr>
          <w:sz w:val="24"/>
        </w:rPr>
        <w:t xml:space="preserve"> – масса серы, соответствующая 1 см</w:t>
      </w:r>
      <w:r w:rsidRPr="00AD738E">
        <w:rPr>
          <w:sz w:val="24"/>
          <w:vertAlign w:val="superscript"/>
        </w:rPr>
        <w:t>3</w:t>
      </w:r>
      <w:r w:rsidRPr="00AD738E">
        <w:rPr>
          <w:sz w:val="24"/>
        </w:rPr>
        <w:t xml:space="preserve"> раствора хлористого бария, г: </w:t>
      </w:r>
      <w:r w:rsidRPr="00AD738E">
        <w:rPr>
          <w:i/>
          <w:sz w:val="24"/>
        </w:rPr>
        <w:t>К</w:t>
      </w:r>
      <w:r w:rsidRPr="00AD738E">
        <w:rPr>
          <w:i/>
          <w:sz w:val="24"/>
          <w:vertAlign w:val="subscript"/>
        </w:rPr>
        <w:t xml:space="preserve">1 </w:t>
      </w:r>
      <w:r w:rsidRPr="00AD738E">
        <w:rPr>
          <w:sz w:val="24"/>
        </w:rPr>
        <w:t xml:space="preserve">= 0,00080 г при использовании раствора хлористого бария с молярной концентрацией эквивалента точно </w:t>
      </w:r>
      <w:proofErr w:type="gramStart"/>
      <w:r w:rsidRPr="00AD738E">
        <w:rPr>
          <w:i/>
          <w:sz w:val="24"/>
          <w:lang w:val="en-US"/>
        </w:rPr>
        <w:t>c</w:t>
      </w:r>
      <w:r w:rsidRPr="00AD738E">
        <w:rPr>
          <w:sz w:val="24"/>
        </w:rPr>
        <w:t>(</w:t>
      </w:r>
      <w:proofErr w:type="gramEnd"/>
      <w:r w:rsidRPr="00AD738E">
        <w:rPr>
          <w:sz w:val="24"/>
        </w:rPr>
        <w:t xml:space="preserve">1/2 </w:t>
      </w:r>
      <w:proofErr w:type="spellStart"/>
      <w:r w:rsidRPr="00AD738E">
        <w:rPr>
          <w:sz w:val="24"/>
        </w:rPr>
        <w:t>Ва</w:t>
      </w:r>
      <w:proofErr w:type="spellEnd"/>
      <w:r w:rsidRPr="00AD738E">
        <w:rPr>
          <w:sz w:val="24"/>
          <w:lang w:val="en-US"/>
        </w:rPr>
        <w:t>Cl</w:t>
      </w:r>
      <w:r w:rsidRPr="00AD738E">
        <w:rPr>
          <w:sz w:val="24"/>
          <w:vertAlign w:val="subscript"/>
        </w:rPr>
        <w:t>2</w:t>
      </w:r>
      <w:r w:rsidRPr="00AD738E">
        <w:rPr>
          <w:sz w:val="24"/>
        </w:rPr>
        <w:t>) = 0,05 моль/дм</w:t>
      </w:r>
      <w:r w:rsidRPr="00AD738E">
        <w:rPr>
          <w:sz w:val="24"/>
          <w:vertAlign w:val="superscript"/>
        </w:rPr>
        <w:t>3</w:t>
      </w:r>
      <w:r w:rsidRPr="00AD738E">
        <w:rPr>
          <w:sz w:val="24"/>
        </w:rPr>
        <w:t>.</w:t>
      </w:r>
    </w:p>
    <w:p w14:paraId="07131371" w14:textId="3A54C1C5" w:rsidR="008F1FAC" w:rsidRPr="00AD738E" w:rsidRDefault="008F1FAC" w:rsidP="00AD738E">
      <w:pPr>
        <w:ind w:firstLine="567"/>
        <w:rPr>
          <w:sz w:val="24"/>
        </w:rPr>
      </w:pPr>
      <w:r w:rsidRPr="00AD738E">
        <w:rPr>
          <w:sz w:val="24"/>
        </w:rPr>
        <w:t>6.9.</w:t>
      </w:r>
      <w:r w:rsidR="00AD738E" w:rsidRPr="00AD738E">
        <w:rPr>
          <w:sz w:val="24"/>
        </w:rPr>
        <w:t>6</w:t>
      </w:r>
      <w:r w:rsidRPr="00AD738E">
        <w:rPr>
          <w:sz w:val="24"/>
        </w:rPr>
        <w:t xml:space="preserve"> Точность метода</w:t>
      </w:r>
    </w:p>
    <w:p w14:paraId="01DD8675" w14:textId="072FDFA0"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t xml:space="preserve">За результат принимают </w:t>
      </w:r>
      <w:r w:rsidRPr="00AD738E">
        <w:rPr>
          <w:rStyle w:val="Bodytext2Exact"/>
          <w:rFonts w:eastAsia="Tahoma"/>
          <w:color w:val="auto"/>
        </w:rPr>
        <w:t xml:space="preserve">среднее арифметическое </w:t>
      </w:r>
      <w:r w:rsidR="002C4294" w:rsidRPr="00AD738E">
        <w:rPr>
          <w:rStyle w:val="Bodytext2Exact"/>
          <w:rFonts w:eastAsia="Tahoma"/>
          <w:color w:val="auto"/>
        </w:rPr>
        <w:t xml:space="preserve">значение </w:t>
      </w:r>
      <w:r w:rsidRPr="00AD738E">
        <w:rPr>
          <w:rStyle w:val="Bodytext2Exact"/>
          <w:rFonts w:eastAsia="Tahoma"/>
          <w:color w:val="auto"/>
        </w:rPr>
        <w:t>результатов двух параллельных измерений, допускаемое расхождение между которыми при доверительной вероятности Р = 0,95 не должно превышать предела повторяемости 0,2</w:t>
      </w:r>
      <w:r w:rsidR="00C2569A" w:rsidRPr="00AD738E">
        <w:rPr>
          <w:rStyle w:val="Bodytext2Exact"/>
          <w:rFonts w:eastAsia="Tahoma"/>
          <w:color w:val="auto"/>
        </w:rPr>
        <w:t xml:space="preserve"> </w:t>
      </w:r>
      <w:r w:rsidRPr="00AD738E">
        <w:rPr>
          <w:rStyle w:val="Bodytext2Exact"/>
          <w:rFonts w:eastAsia="Tahoma"/>
          <w:color w:val="auto"/>
        </w:rPr>
        <w:t>%.</w:t>
      </w:r>
    </w:p>
    <w:p w14:paraId="2A7BF705"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70C03D5A" w14:textId="792D8CD2" w:rsidR="008F1FAC" w:rsidRPr="00AD738E" w:rsidRDefault="008F1FAC" w:rsidP="000E1207">
      <w:pPr>
        <w:pStyle w:val="2"/>
      </w:pPr>
      <w:bookmarkStart w:id="38" w:name="_Toc99543946"/>
      <w:r w:rsidRPr="00AD738E">
        <w:t>Определение массовой доли воды</w:t>
      </w:r>
      <w:bookmarkEnd w:id="38"/>
    </w:p>
    <w:p w14:paraId="19FEA1EE"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b/>
          <w:shd w:val="clear" w:color="auto" w:fill="FFFFFF"/>
        </w:rPr>
      </w:pPr>
    </w:p>
    <w:p w14:paraId="5896E13B" w14:textId="0856FF98" w:rsidR="008F1FAC" w:rsidRPr="00AD738E" w:rsidRDefault="008F1FAC" w:rsidP="000E1207">
      <w:pPr>
        <w:pStyle w:val="formattext"/>
        <w:shd w:val="clear" w:color="auto" w:fill="FFFFFF"/>
        <w:spacing w:before="0" w:beforeAutospacing="0" w:after="0" w:afterAutospacing="0"/>
        <w:ind w:firstLine="567"/>
        <w:jc w:val="both"/>
        <w:textAlignment w:val="baseline"/>
        <w:rPr>
          <w:shd w:val="clear" w:color="auto" w:fill="FFFFFF"/>
        </w:rPr>
      </w:pPr>
      <w:r w:rsidRPr="00AD738E">
        <w:rPr>
          <w:shd w:val="clear" w:color="auto" w:fill="FFFFFF"/>
        </w:rPr>
        <w:t xml:space="preserve">Массовую долю воды определяют по </w:t>
      </w:r>
      <w:r w:rsidR="00AD738E" w:rsidRPr="00AD738E">
        <w:rPr>
          <w:shd w:val="clear" w:color="auto" w:fill="FFFFFF"/>
        </w:rPr>
        <w:t>ГОСТ 20851.4 (раздел 1).</w:t>
      </w:r>
    </w:p>
    <w:p w14:paraId="2F4B6FFF"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За результат анализа принимают среднее арифметическое результатов двух параллельных определений, допускаемое расхождение между которыми при доверительной вероятности Р = 0,95 не должно превышать:</w:t>
      </w:r>
    </w:p>
    <w:p w14:paraId="7C146220" w14:textId="25117036"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r w:rsidRPr="00AD738E">
        <w:rPr>
          <w:rStyle w:val="Bodytext2Exact"/>
          <w:rFonts w:eastAsia="Tahoma"/>
          <w:color w:val="auto"/>
        </w:rPr>
        <w:t xml:space="preserve">0,2 % </w:t>
      </w:r>
      <w:r w:rsidR="00E33D85" w:rsidRPr="00AD738E">
        <w:t>–</w:t>
      </w:r>
      <w:r w:rsidRPr="00AD738E">
        <w:rPr>
          <w:rStyle w:val="Bodytext2Exact"/>
          <w:rFonts w:eastAsia="Tahoma"/>
          <w:color w:val="auto"/>
        </w:rPr>
        <w:t xml:space="preserve"> при массовой доле воды от 0,5 % до 2,0 %;</w:t>
      </w:r>
    </w:p>
    <w:p w14:paraId="35055352"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285A47A2" w14:textId="1DAA640D" w:rsidR="008F1FAC" w:rsidRPr="00AD738E" w:rsidRDefault="008F1FAC" w:rsidP="000E1207">
      <w:pPr>
        <w:pStyle w:val="2"/>
      </w:pPr>
      <w:bookmarkStart w:id="39" w:name="_Toc99543947"/>
      <w:r w:rsidRPr="00AD738E">
        <w:t>Определение гранулометрического состава</w:t>
      </w:r>
      <w:bookmarkEnd w:id="39"/>
      <w:r w:rsidRPr="00AD738E">
        <w:t xml:space="preserve"> </w:t>
      </w:r>
    </w:p>
    <w:p w14:paraId="2A7AD956"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lang w:val="kk-KZ"/>
        </w:rPr>
      </w:pPr>
    </w:p>
    <w:p w14:paraId="45F076A8" w14:textId="054CE134"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lang w:val="kk-KZ"/>
        </w:rPr>
      </w:pPr>
      <w:r w:rsidRPr="00AD738E">
        <w:rPr>
          <w:rStyle w:val="Bodytext2Exact"/>
          <w:rFonts w:eastAsia="Tahoma"/>
          <w:color w:val="auto"/>
          <w:lang w:val="kk-KZ"/>
        </w:rPr>
        <w:t>Гранулометрический состав определяют по ГОСТ 21560.1. За результат испытаний принимают среднее арифметическое результатов двух параллельных определений, допускаемое расхождение между которыми не превышает 0,9 %.</w:t>
      </w:r>
      <w:r w:rsidR="002C4294" w:rsidRPr="00AD738E">
        <w:rPr>
          <w:rStyle w:val="Bodytext2Exact"/>
          <w:rFonts w:eastAsia="Tahoma"/>
          <w:color w:val="auto"/>
          <w:lang w:val="kk-KZ"/>
        </w:rPr>
        <w:t xml:space="preserve"> Абсолютная </w:t>
      </w:r>
      <w:r w:rsidRPr="00AD738E">
        <w:rPr>
          <w:rStyle w:val="Bodytext2Exact"/>
          <w:rFonts w:eastAsia="Tahoma"/>
          <w:color w:val="auto"/>
          <w:lang w:val="kk-KZ"/>
        </w:rPr>
        <w:t>случайная погрешность результата испытания ± 0,7 % при доверительной погрешности Р = 0,95.</w:t>
      </w:r>
    </w:p>
    <w:p w14:paraId="3504F0A3"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rPr>
      </w:pPr>
    </w:p>
    <w:p w14:paraId="5234D3CC" w14:textId="2A3F0426" w:rsidR="008F1FAC" w:rsidRPr="00AD738E" w:rsidRDefault="008F1FAC" w:rsidP="000E1207">
      <w:pPr>
        <w:pStyle w:val="2"/>
      </w:pPr>
      <w:bookmarkStart w:id="40" w:name="_Toc99543948"/>
      <w:r w:rsidRPr="00AD738E">
        <w:t>Определение статической прочности гранул</w:t>
      </w:r>
      <w:bookmarkEnd w:id="40"/>
    </w:p>
    <w:p w14:paraId="4FAE1BCA"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lang w:val="kk-KZ"/>
        </w:rPr>
      </w:pPr>
    </w:p>
    <w:p w14:paraId="656CF6B0" w14:textId="77EAF0A7" w:rsidR="008F1FAC"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lang w:val="kk-KZ"/>
        </w:rPr>
      </w:pPr>
      <w:r w:rsidRPr="00AD738E">
        <w:rPr>
          <w:rStyle w:val="Bodytext2Exact"/>
          <w:rFonts w:eastAsia="Tahoma"/>
          <w:color w:val="auto"/>
          <w:lang w:val="kk-KZ"/>
        </w:rPr>
        <w:t>Статическую прочность гранул определеяют по ГОСТ 21560.2. Абсолютная случайная погрешность результата испытания ± 0,45 МПа (± 4,5 кгс/см</w:t>
      </w:r>
      <w:r w:rsidRPr="00AD738E">
        <w:rPr>
          <w:rStyle w:val="Bodytext2Exact"/>
          <w:rFonts w:eastAsia="Tahoma"/>
          <w:color w:val="auto"/>
          <w:vertAlign w:val="superscript"/>
          <w:lang w:val="kk-KZ"/>
        </w:rPr>
        <w:t>2</w:t>
      </w:r>
      <w:r w:rsidRPr="00AD738E">
        <w:rPr>
          <w:rStyle w:val="Bodytext2Exact"/>
          <w:rFonts w:eastAsia="Tahoma"/>
          <w:color w:val="auto"/>
          <w:lang w:val="kk-KZ"/>
        </w:rPr>
        <w:t xml:space="preserve">) при доверительной вероятности </w:t>
      </w:r>
      <w:r w:rsidR="002C4294" w:rsidRPr="00AD738E">
        <w:rPr>
          <w:rStyle w:val="Bodytext2Exact"/>
          <w:rFonts w:eastAsia="Tahoma"/>
          <w:color w:val="auto"/>
          <w:lang w:val="kk-KZ"/>
        </w:rPr>
        <w:t xml:space="preserve">Р </w:t>
      </w:r>
      <w:r w:rsidRPr="00AD738E">
        <w:rPr>
          <w:rStyle w:val="Bodytext2Exact"/>
          <w:rFonts w:eastAsia="Tahoma"/>
          <w:color w:val="auto"/>
          <w:lang w:val="kk-KZ"/>
        </w:rPr>
        <w:t>= 0,95.</w:t>
      </w:r>
    </w:p>
    <w:p w14:paraId="0B1F3740" w14:textId="77777777" w:rsidR="00AD738E" w:rsidRPr="00AD738E" w:rsidRDefault="00AD738E"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lang w:val="kk-KZ"/>
        </w:rPr>
      </w:pPr>
    </w:p>
    <w:p w14:paraId="6AD76A45" w14:textId="211FC931" w:rsidR="008F1FAC" w:rsidRPr="00AD738E" w:rsidRDefault="008F1FAC" w:rsidP="000E1207">
      <w:pPr>
        <w:pStyle w:val="2"/>
        <w:rPr>
          <w:rStyle w:val="Bodytext2Exact"/>
          <w:rFonts w:eastAsia="Tahoma"/>
          <w:color w:val="auto"/>
          <w:lang w:val="kk-KZ"/>
        </w:rPr>
      </w:pPr>
      <w:bookmarkStart w:id="41" w:name="_Toc99543949"/>
      <w:r w:rsidRPr="00AD738E">
        <w:t>Определение рассыпчатости</w:t>
      </w:r>
      <w:bookmarkEnd w:id="41"/>
      <w:r w:rsidRPr="00AD738E">
        <w:t xml:space="preserve"> </w:t>
      </w:r>
    </w:p>
    <w:p w14:paraId="6514D1A0"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lang w:val="kk-KZ"/>
        </w:rPr>
      </w:pPr>
    </w:p>
    <w:p w14:paraId="6ABACB01" w14:textId="0D994D78"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lang w:val="kk-KZ"/>
        </w:rPr>
      </w:pPr>
      <w:r w:rsidRPr="00AD738E">
        <w:rPr>
          <w:rStyle w:val="Bodytext2Exact"/>
          <w:rFonts w:eastAsia="Tahoma"/>
          <w:color w:val="auto"/>
          <w:lang w:val="kk-KZ"/>
        </w:rPr>
        <w:t>Отбор проб для определения рассыпчатости осуществляют по ГОСТ 21560.0</w:t>
      </w:r>
      <w:r w:rsidR="00AD738E" w:rsidRPr="00AD738E">
        <w:rPr>
          <w:rStyle w:val="Bodytext2Exact"/>
          <w:rFonts w:eastAsia="Tahoma"/>
          <w:color w:val="auto"/>
          <w:lang w:val="kk-KZ"/>
        </w:rPr>
        <w:t xml:space="preserve"> (раздел 1, 1.7)</w:t>
      </w:r>
      <w:r w:rsidRPr="00AD738E">
        <w:rPr>
          <w:rStyle w:val="Bodytext2Exact"/>
          <w:rFonts w:eastAsia="Tahoma"/>
          <w:color w:val="auto"/>
          <w:lang w:val="kk-KZ"/>
        </w:rPr>
        <w:t>. Рассыпчатось определяют по ГОСТ 21560.5.</w:t>
      </w:r>
    </w:p>
    <w:p w14:paraId="1B0AC413"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color w:val="auto"/>
          <w:lang w:val="kk-KZ"/>
        </w:rPr>
      </w:pPr>
    </w:p>
    <w:p w14:paraId="0710D729" w14:textId="29CDFF76" w:rsidR="008F1FAC" w:rsidRPr="00AD738E" w:rsidRDefault="008F1FAC" w:rsidP="000E1207">
      <w:pPr>
        <w:pStyle w:val="2"/>
      </w:pPr>
      <w:bookmarkStart w:id="42" w:name="_Toc99543950"/>
      <w:r w:rsidRPr="00AD738E">
        <w:t>Определение удельной активности природных радионуклидов</w:t>
      </w:r>
      <w:bookmarkEnd w:id="42"/>
    </w:p>
    <w:p w14:paraId="2C1AF399"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rStyle w:val="Bodytext2Exact"/>
          <w:rFonts w:eastAsia="Tahoma"/>
          <w:b/>
          <w:color w:val="auto"/>
        </w:rPr>
      </w:pPr>
    </w:p>
    <w:p w14:paraId="20FFF4CC" w14:textId="11B1FEF9"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 xml:space="preserve">Удельная активность природных радионуклидов </w:t>
      </w:r>
      <w:r w:rsidRPr="00AD738E">
        <w:rPr>
          <w:rStyle w:val="Bodytext2Exact"/>
          <w:rFonts w:eastAsia="Tahoma"/>
          <w:color w:val="auto"/>
        </w:rPr>
        <w:t>определяется по ГОСТ 30108</w:t>
      </w:r>
      <w:r w:rsidR="008A17EB" w:rsidRPr="00AD738E">
        <w:rPr>
          <w:rStyle w:val="Bodytext2Exact"/>
          <w:rFonts w:eastAsia="Tahoma"/>
          <w:color w:val="auto"/>
        </w:rPr>
        <w:t>.</w:t>
      </w:r>
    </w:p>
    <w:p w14:paraId="165F0323" w14:textId="47973A09" w:rsidR="008F1FAC" w:rsidRDefault="008F1FAC" w:rsidP="000E1207">
      <w:pPr>
        <w:pStyle w:val="formattext"/>
        <w:shd w:val="clear" w:color="auto" w:fill="FFFFFF"/>
        <w:spacing w:before="0" w:beforeAutospacing="0" w:after="0" w:afterAutospacing="0"/>
        <w:ind w:firstLine="567"/>
        <w:jc w:val="both"/>
        <w:textAlignment w:val="baseline"/>
      </w:pPr>
      <w:r w:rsidRPr="00AD738E">
        <w:t xml:space="preserve"> </w:t>
      </w:r>
    </w:p>
    <w:p w14:paraId="0F9A566C" w14:textId="6A1ED3FC" w:rsidR="00AD738E" w:rsidRDefault="00AD738E" w:rsidP="000E1207">
      <w:pPr>
        <w:pStyle w:val="formattext"/>
        <w:shd w:val="clear" w:color="auto" w:fill="FFFFFF"/>
        <w:spacing w:before="0" w:beforeAutospacing="0" w:after="0" w:afterAutospacing="0"/>
        <w:ind w:firstLine="567"/>
        <w:jc w:val="both"/>
        <w:textAlignment w:val="baseline"/>
        <w:rPr>
          <w:rFonts w:eastAsia="Tahoma"/>
          <w:lang w:bidi="ru-RU"/>
        </w:rPr>
      </w:pPr>
    </w:p>
    <w:p w14:paraId="3BB754CC" w14:textId="77777777" w:rsidR="00AD738E" w:rsidRPr="00AD738E" w:rsidRDefault="00AD738E" w:rsidP="000E1207">
      <w:pPr>
        <w:pStyle w:val="formattext"/>
        <w:shd w:val="clear" w:color="auto" w:fill="FFFFFF"/>
        <w:spacing w:before="0" w:beforeAutospacing="0" w:after="0" w:afterAutospacing="0"/>
        <w:ind w:firstLine="567"/>
        <w:jc w:val="both"/>
        <w:textAlignment w:val="baseline"/>
        <w:rPr>
          <w:rFonts w:eastAsia="Tahoma"/>
          <w:lang w:bidi="ru-RU"/>
        </w:rPr>
      </w:pPr>
    </w:p>
    <w:p w14:paraId="56082510" w14:textId="77777777" w:rsidR="008F1FAC" w:rsidRPr="00AD738E" w:rsidRDefault="008F1FAC" w:rsidP="000E1207">
      <w:pPr>
        <w:pStyle w:val="10"/>
        <w:numPr>
          <w:ilvl w:val="0"/>
          <w:numId w:val="4"/>
        </w:numPr>
        <w:tabs>
          <w:tab w:val="clear" w:pos="1134"/>
          <w:tab w:val="clear" w:pos="1605"/>
          <w:tab w:val="num" w:pos="0"/>
          <w:tab w:val="left" w:pos="851"/>
        </w:tabs>
        <w:spacing w:before="0" w:after="0"/>
        <w:ind w:left="0" w:firstLine="567"/>
        <w:rPr>
          <w:sz w:val="24"/>
        </w:rPr>
      </w:pPr>
      <w:bookmarkStart w:id="43" w:name="_Toc73002686"/>
      <w:bookmarkStart w:id="44" w:name="_Toc99543951"/>
      <w:r w:rsidRPr="00AD738E">
        <w:rPr>
          <w:sz w:val="24"/>
        </w:rPr>
        <w:lastRenderedPageBreak/>
        <w:t>Транспортирование и хранение</w:t>
      </w:r>
      <w:bookmarkEnd w:id="43"/>
      <w:bookmarkEnd w:id="44"/>
      <w:r w:rsidRPr="00AD738E">
        <w:rPr>
          <w:sz w:val="24"/>
        </w:rPr>
        <w:t xml:space="preserve">  </w:t>
      </w:r>
    </w:p>
    <w:p w14:paraId="1182BE5E" w14:textId="77777777" w:rsidR="008F1FAC" w:rsidRPr="00AD738E" w:rsidRDefault="008F1FAC" w:rsidP="000E1207">
      <w:pPr>
        <w:ind w:firstLine="567"/>
        <w:rPr>
          <w:rStyle w:val="Bodytext2"/>
          <w:rFonts w:eastAsia="Tahoma"/>
          <w:color w:val="auto"/>
        </w:rPr>
      </w:pPr>
    </w:p>
    <w:p w14:paraId="5FCDD0AC" w14:textId="52A2B89E"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bookmarkStart w:id="45" w:name="_Toc512421698"/>
      <w:r w:rsidRPr="00AD738E">
        <w:rPr>
          <w:bCs/>
          <w:sz w:val="24"/>
        </w:rPr>
        <w:t xml:space="preserve">7.1 </w:t>
      </w:r>
      <w:r w:rsidRPr="00AD738E">
        <w:rPr>
          <w:sz w:val="24"/>
          <w:shd w:val="clear" w:color="auto" w:fill="FFFFFF"/>
        </w:rPr>
        <w:t xml:space="preserve">Аммофос </w:t>
      </w:r>
      <w:r w:rsidRPr="00AD738E">
        <w:rPr>
          <w:bCs/>
          <w:sz w:val="24"/>
        </w:rPr>
        <w:t>плюс</w:t>
      </w:r>
      <w:r w:rsidRPr="00AD738E">
        <w:rPr>
          <w:sz w:val="24"/>
          <w:shd w:val="clear" w:color="auto" w:fill="FFFFFF"/>
        </w:rPr>
        <w:t xml:space="preserve"> транспортируют насыпью или в упакованном виде.</w:t>
      </w:r>
    </w:p>
    <w:p w14:paraId="75CB3CFC"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7.2 Аммофос</w:t>
      </w:r>
      <w:r w:rsidRPr="00AD738E">
        <w:rPr>
          <w:shd w:val="clear" w:color="auto" w:fill="FFFFFF"/>
        </w:rPr>
        <w:t xml:space="preserve"> </w:t>
      </w:r>
      <w:r w:rsidRPr="00AD738E">
        <w:rPr>
          <w:bCs/>
        </w:rPr>
        <w:t>плюс</w:t>
      </w:r>
      <w:r w:rsidRPr="00AD738E">
        <w:t xml:space="preserve"> транспортируют железнодорожным, морским, речным и автомобильным транспортом в соответствии с правилами перевозки грузов, действующими на данном виде транспорта.</w:t>
      </w:r>
    </w:p>
    <w:p w14:paraId="10EF7BF9"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7.3 Упаковка, маркировка и транспортирование продукта, предназначенного для экспорта, должны соответствовать требованиям договора (контракта) поставщика с внешнеэкономической организацией или иностранным покупателем.</w:t>
      </w:r>
    </w:p>
    <w:p w14:paraId="4E73ACA3"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 xml:space="preserve">7.4 Аммофос </w:t>
      </w:r>
      <w:r w:rsidRPr="00AD738E">
        <w:rPr>
          <w:bCs/>
        </w:rPr>
        <w:t>плюс</w:t>
      </w:r>
      <w:r w:rsidRPr="00AD738E">
        <w:t xml:space="preserve"> насыпью транспортируют в специализированных саморазгружающихся вагонах, закрытых палубных судах, автомобилях и тракторных тележках, оборудованных пологом, закрывающим кузов.</w:t>
      </w:r>
    </w:p>
    <w:p w14:paraId="46B2D75C"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7.5 Допускается транспортировать аммофос плюс насыпью в подвижном составе по согласованию между изготовителями, потребителями и транспортными организациями, предусмотрев меры, исключающие просыпание продукта.</w:t>
      </w:r>
    </w:p>
    <w:p w14:paraId="55FCBEB6" w14:textId="38821CD1"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 xml:space="preserve">7.6 При отгрузке аммофоса </w:t>
      </w:r>
      <w:r w:rsidRPr="00AD738E">
        <w:rPr>
          <w:bCs/>
        </w:rPr>
        <w:t>плюс</w:t>
      </w:r>
      <w:r w:rsidRPr="00AD738E">
        <w:t xml:space="preserve"> насыпью в крытых вагонах на экспорт стены обивают плотной бумагой, пол при необходимости</w:t>
      </w:r>
      <w:r w:rsidR="003C0F68" w:rsidRPr="00AD738E">
        <w:t xml:space="preserve"> – </w:t>
      </w:r>
      <w:r w:rsidRPr="00AD738E">
        <w:t>материалами, обеспечивающими сохранность продукта.</w:t>
      </w:r>
    </w:p>
    <w:p w14:paraId="01C42C21" w14:textId="4F8581CF"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7.</w:t>
      </w:r>
      <w:r w:rsidR="00AD738E" w:rsidRPr="00AD738E">
        <w:t>7</w:t>
      </w:r>
      <w:r w:rsidRPr="00AD738E">
        <w:t xml:space="preserve"> Допускается по согласованию с потребителем транспортировать аммофос</w:t>
      </w:r>
      <w:r w:rsidRPr="00AD738E">
        <w:rPr>
          <w:shd w:val="clear" w:color="auto" w:fill="FFFFFF"/>
        </w:rPr>
        <w:t xml:space="preserve"> </w:t>
      </w:r>
      <w:r w:rsidRPr="00AD738E">
        <w:rPr>
          <w:bCs/>
        </w:rPr>
        <w:t>плюс,</w:t>
      </w:r>
      <w:r w:rsidRPr="00AD738E">
        <w:t xml:space="preserve"> упакованный в мешки, в крытых транспортных средствах, автомобилях и тракторных тележках с обязательным укрытием груза в непакетированном виде, кроме продукта, транспортируемого речным транспортом.</w:t>
      </w:r>
    </w:p>
    <w:p w14:paraId="5DDDA49C" w14:textId="3BBD4217"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7.</w:t>
      </w:r>
      <w:r w:rsidR="00AD738E" w:rsidRPr="00AD738E">
        <w:t>8</w:t>
      </w:r>
      <w:r w:rsidRPr="00AD738E">
        <w:t xml:space="preserve"> Аммофос</w:t>
      </w:r>
      <w:r w:rsidRPr="00AD738E">
        <w:rPr>
          <w:shd w:val="clear" w:color="auto" w:fill="FFFFFF"/>
        </w:rPr>
        <w:t xml:space="preserve"> </w:t>
      </w:r>
      <w:r w:rsidRPr="00AD738E">
        <w:rPr>
          <w:bCs/>
        </w:rPr>
        <w:t>плюс</w:t>
      </w:r>
      <w:r w:rsidRPr="00AD738E">
        <w:t>, упакованный в мягкие специализированные контейнеры, транспортируют в полувагонах, палубных судах морского и речного флота, автомобилях и тракторных тележках.</w:t>
      </w:r>
    </w:p>
    <w:p w14:paraId="1B00DE7A" w14:textId="2E37B836"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7.</w:t>
      </w:r>
      <w:r w:rsidR="00AD738E" w:rsidRPr="00AD738E">
        <w:t>9</w:t>
      </w:r>
      <w:r w:rsidRPr="00AD738E">
        <w:t xml:space="preserve"> По железной дороге упакованную продукцию транспортируют </w:t>
      </w:r>
      <w:proofErr w:type="spellStart"/>
      <w:r w:rsidRPr="00AD738E">
        <w:t>повагонными</w:t>
      </w:r>
      <w:proofErr w:type="spellEnd"/>
      <w:r w:rsidRPr="00AD738E">
        <w:t xml:space="preserve"> отправками с погрузкой и выгрузкой на подъездных путях грузоотправителя (получателя) в соответствии с техническими условиями погрузки и крепления грузов.</w:t>
      </w:r>
    </w:p>
    <w:p w14:paraId="0B63A4B9" w14:textId="3F48BF82"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r w:rsidRPr="00AD738E">
        <w:rPr>
          <w:sz w:val="24"/>
          <w:shd w:val="clear" w:color="auto" w:fill="FFFFFF"/>
        </w:rPr>
        <w:t>7.1</w:t>
      </w:r>
      <w:r w:rsidR="00AD738E" w:rsidRPr="00AD738E">
        <w:rPr>
          <w:sz w:val="24"/>
          <w:shd w:val="clear" w:color="auto" w:fill="FFFFFF"/>
        </w:rPr>
        <w:t>0</w:t>
      </w:r>
      <w:r w:rsidRPr="00AD738E">
        <w:rPr>
          <w:sz w:val="24"/>
          <w:shd w:val="clear" w:color="auto" w:fill="FFFFFF"/>
        </w:rPr>
        <w:t xml:space="preserve"> Аммофос плюс хранят в закрытых складских помещениях, исключающих попадание атмосферных осадков (дождь, снег) и грунтовых вод.</w:t>
      </w:r>
    </w:p>
    <w:p w14:paraId="08B2FBBE" w14:textId="27A74032" w:rsidR="008F1FAC" w:rsidRPr="00AD738E" w:rsidRDefault="008F1FAC" w:rsidP="000E1207">
      <w:pPr>
        <w:widowControl w:val="0"/>
        <w:shd w:val="clear" w:color="auto" w:fill="FFFFFF"/>
        <w:tabs>
          <w:tab w:val="left" w:pos="206"/>
          <w:tab w:val="left" w:pos="3261"/>
        </w:tabs>
        <w:autoSpaceDE w:val="0"/>
        <w:autoSpaceDN w:val="0"/>
        <w:adjustRightInd w:val="0"/>
        <w:ind w:firstLine="567"/>
        <w:rPr>
          <w:sz w:val="24"/>
        </w:rPr>
      </w:pPr>
      <w:r w:rsidRPr="00AD738E">
        <w:rPr>
          <w:bCs/>
          <w:sz w:val="24"/>
        </w:rPr>
        <w:t>7.1</w:t>
      </w:r>
      <w:r w:rsidR="00AD738E" w:rsidRPr="00AD738E">
        <w:rPr>
          <w:bCs/>
          <w:sz w:val="24"/>
        </w:rPr>
        <w:t>1</w:t>
      </w:r>
      <w:r w:rsidRPr="00AD738E">
        <w:rPr>
          <w:bCs/>
          <w:sz w:val="24"/>
        </w:rPr>
        <w:t xml:space="preserve"> Помещения для хранения удобрений должны быть оборудованы механизмами для погрузочно-разгрузочных и транспортных работ по ГОСТ 12.3.009, а также средствами пожарной техники по</w:t>
      </w:r>
      <w:r w:rsidRPr="00AD738E">
        <w:rPr>
          <w:sz w:val="24"/>
        </w:rPr>
        <w:t xml:space="preserve"> ГОСТ 12.4.009</w:t>
      </w:r>
      <w:r w:rsidR="00C2569A" w:rsidRPr="00AD738E">
        <w:rPr>
          <w:sz w:val="24"/>
        </w:rPr>
        <w:t>.</w:t>
      </w:r>
    </w:p>
    <w:p w14:paraId="557053C8" w14:textId="77777777" w:rsidR="008F1FAC" w:rsidRPr="00AD738E" w:rsidRDefault="008F1FAC" w:rsidP="000E1207">
      <w:pPr>
        <w:widowControl w:val="0"/>
        <w:shd w:val="clear" w:color="auto" w:fill="FFFFFF"/>
        <w:tabs>
          <w:tab w:val="left" w:pos="206"/>
          <w:tab w:val="left" w:pos="3261"/>
        </w:tabs>
        <w:autoSpaceDE w:val="0"/>
        <w:autoSpaceDN w:val="0"/>
        <w:adjustRightInd w:val="0"/>
        <w:ind w:firstLine="567"/>
        <w:rPr>
          <w:bCs/>
          <w:sz w:val="24"/>
        </w:rPr>
      </w:pPr>
    </w:p>
    <w:p w14:paraId="514AFC7E" w14:textId="0E279A2F" w:rsidR="008F1FAC" w:rsidRPr="00AD738E" w:rsidRDefault="008F1FAC" w:rsidP="000E1207">
      <w:pPr>
        <w:pStyle w:val="10"/>
        <w:numPr>
          <w:ilvl w:val="0"/>
          <w:numId w:val="4"/>
        </w:numPr>
        <w:tabs>
          <w:tab w:val="clear" w:pos="1134"/>
          <w:tab w:val="clear" w:pos="1605"/>
          <w:tab w:val="num" w:pos="0"/>
          <w:tab w:val="left" w:pos="851"/>
        </w:tabs>
        <w:spacing w:before="0" w:after="0"/>
        <w:ind w:left="0" w:firstLine="567"/>
        <w:rPr>
          <w:sz w:val="24"/>
        </w:rPr>
      </w:pPr>
      <w:r w:rsidRPr="00AD738E">
        <w:rPr>
          <w:sz w:val="24"/>
        </w:rPr>
        <w:t xml:space="preserve"> </w:t>
      </w:r>
      <w:bookmarkStart w:id="46" w:name="_Toc99543952"/>
      <w:r w:rsidRPr="00AD738E">
        <w:rPr>
          <w:sz w:val="24"/>
        </w:rPr>
        <w:t>Указания по применению</w:t>
      </w:r>
      <w:bookmarkEnd w:id="46"/>
    </w:p>
    <w:p w14:paraId="44C549A3"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b/>
        </w:rPr>
      </w:pPr>
    </w:p>
    <w:p w14:paraId="5FA6C037" w14:textId="21BAD355" w:rsidR="008F1FAC" w:rsidRPr="00AD738E" w:rsidRDefault="008F1FAC" w:rsidP="000E1207">
      <w:pPr>
        <w:tabs>
          <w:tab w:val="left" w:pos="0"/>
        </w:tabs>
        <w:ind w:firstLine="567"/>
        <w:rPr>
          <w:sz w:val="24"/>
        </w:rPr>
      </w:pPr>
      <w:r w:rsidRPr="00AD738E">
        <w:rPr>
          <w:sz w:val="24"/>
        </w:rPr>
        <w:t>8.1 Аммофос плюс – эффективное азотно-фосфорное удобрение. Используется на различных почвах под все культуры, может применяться в условиях защищенного грунта.</w:t>
      </w:r>
    </w:p>
    <w:p w14:paraId="1B28DB32" w14:textId="174A21EC" w:rsidR="008F1FAC" w:rsidRPr="00AD738E" w:rsidRDefault="008F1FAC" w:rsidP="000E1207">
      <w:pPr>
        <w:ind w:firstLine="567"/>
        <w:rPr>
          <w:sz w:val="24"/>
        </w:rPr>
      </w:pPr>
      <w:r w:rsidRPr="00AD738E">
        <w:rPr>
          <w:sz w:val="24"/>
        </w:rPr>
        <w:t>8.2 Доза внесения:</w:t>
      </w:r>
    </w:p>
    <w:p w14:paraId="096DBF25" w14:textId="3CA8F4D1" w:rsidR="008F1FAC" w:rsidRPr="00AD738E" w:rsidRDefault="008F1FAC" w:rsidP="000E1207">
      <w:pPr>
        <w:pStyle w:val="af1"/>
        <w:numPr>
          <w:ilvl w:val="0"/>
          <w:numId w:val="9"/>
        </w:numPr>
        <w:tabs>
          <w:tab w:val="left" w:pos="851"/>
        </w:tabs>
        <w:spacing w:after="0" w:line="240" w:lineRule="auto"/>
        <w:ind w:left="0" w:firstLine="567"/>
        <w:jc w:val="both"/>
        <w:rPr>
          <w:rFonts w:ascii="Times New Roman" w:hAnsi="Times New Roman"/>
          <w:sz w:val="24"/>
        </w:rPr>
      </w:pPr>
      <w:r w:rsidRPr="00AD738E">
        <w:rPr>
          <w:rFonts w:ascii="Times New Roman" w:hAnsi="Times New Roman"/>
          <w:sz w:val="24"/>
        </w:rPr>
        <w:t xml:space="preserve">под перекопку почвы осенью или весной – </w:t>
      </w:r>
      <w:r w:rsidR="00E33D85" w:rsidRPr="00AD738E">
        <w:rPr>
          <w:rFonts w:ascii="Times New Roman" w:hAnsi="Times New Roman"/>
          <w:sz w:val="24"/>
        </w:rPr>
        <w:t xml:space="preserve">от </w:t>
      </w:r>
      <w:r w:rsidRPr="00AD738E">
        <w:rPr>
          <w:rFonts w:ascii="Times New Roman" w:hAnsi="Times New Roman"/>
          <w:sz w:val="24"/>
        </w:rPr>
        <w:t>15</w:t>
      </w:r>
      <w:r w:rsidR="00E33D85" w:rsidRPr="00AD738E">
        <w:rPr>
          <w:rFonts w:ascii="Times New Roman" w:hAnsi="Times New Roman"/>
          <w:sz w:val="24"/>
        </w:rPr>
        <w:t xml:space="preserve"> до </w:t>
      </w:r>
      <w:smartTag w:uri="urn:schemas-microsoft-com:office:smarttags" w:element="metricconverter">
        <w:smartTagPr>
          <w:attr w:name="ProductID" w:val="25 г"/>
        </w:smartTagPr>
        <w:r w:rsidRPr="00AD738E">
          <w:rPr>
            <w:rFonts w:ascii="Times New Roman" w:hAnsi="Times New Roman"/>
            <w:sz w:val="24"/>
          </w:rPr>
          <w:t>25 г</w:t>
        </w:r>
      </w:smartTag>
      <w:r w:rsidRPr="00AD738E">
        <w:rPr>
          <w:rFonts w:ascii="Times New Roman" w:hAnsi="Times New Roman"/>
          <w:sz w:val="24"/>
        </w:rPr>
        <w:t xml:space="preserve"> (</w:t>
      </w:r>
      <w:r w:rsidR="00E33D85" w:rsidRPr="00AD738E">
        <w:rPr>
          <w:rFonts w:ascii="Times New Roman" w:hAnsi="Times New Roman"/>
          <w:sz w:val="24"/>
        </w:rPr>
        <w:t xml:space="preserve">от </w:t>
      </w:r>
      <w:r w:rsidRPr="00AD738E">
        <w:rPr>
          <w:rFonts w:ascii="Times New Roman" w:hAnsi="Times New Roman"/>
          <w:sz w:val="24"/>
        </w:rPr>
        <w:t>1</w:t>
      </w:r>
      <w:r w:rsidR="00E33D85" w:rsidRPr="00AD738E">
        <w:rPr>
          <w:rFonts w:ascii="Times New Roman" w:hAnsi="Times New Roman"/>
          <w:sz w:val="24"/>
        </w:rPr>
        <w:t xml:space="preserve"> до </w:t>
      </w:r>
      <w:r w:rsidRPr="00AD738E">
        <w:rPr>
          <w:rFonts w:ascii="Times New Roman" w:hAnsi="Times New Roman"/>
          <w:sz w:val="24"/>
        </w:rPr>
        <w:t>1,5 столовы</w:t>
      </w:r>
      <w:r w:rsidR="00E33D85" w:rsidRPr="00AD738E">
        <w:rPr>
          <w:rFonts w:ascii="Times New Roman" w:hAnsi="Times New Roman"/>
          <w:sz w:val="24"/>
        </w:rPr>
        <w:t>х</w:t>
      </w:r>
      <w:r w:rsidRPr="00AD738E">
        <w:rPr>
          <w:rFonts w:ascii="Times New Roman" w:hAnsi="Times New Roman"/>
          <w:sz w:val="24"/>
        </w:rPr>
        <w:t xml:space="preserve"> лож</w:t>
      </w:r>
      <w:r w:rsidR="00E33D85" w:rsidRPr="00AD738E">
        <w:rPr>
          <w:rFonts w:ascii="Times New Roman" w:hAnsi="Times New Roman"/>
          <w:sz w:val="24"/>
        </w:rPr>
        <w:t>е</w:t>
      </w:r>
      <w:r w:rsidRPr="00AD738E">
        <w:rPr>
          <w:rFonts w:ascii="Times New Roman" w:hAnsi="Times New Roman"/>
          <w:sz w:val="24"/>
        </w:rPr>
        <w:t xml:space="preserve">к) на </w:t>
      </w:r>
      <w:smartTag w:uri="urn:schemas-microsoft-com:office:smarttags" w:element="metricconverter">
        <w:smartTagPr>
          <w:attr w:name="ProductID" w:val="1 м2"/>
        </w:smartTagPr>
        <w:r w:rsidRPr="00AD738E">
          <w:rPr>
            <w:rFonts w:ascii="Times New Roman" w:hAnsi="Times New Roman"/>
            <w:sz w:val="24"/>
          </w:rPr>
          <w:t>1 м</w:t>
        </w:r>
        <w:r w:rsidRPr="00AD738E">
          <w:rPr>
            <w:rFonts w:ascii="Times New Roman" w:hAnsi="Times New Roman"/>
            <w:sz w:val="24"/>
            <w:vertAlign w:val="superscript"/>
          </w:rPr>
          <w:t>2</w:t>
        </w:r>
      </w:smartTag>
      <w:r w:rsidRPr="00AD738E">
        <w:rPr>
          <w:rFonts w:ascii="Times New Roman" w:hAnsi="Times New Roman"/>
          <w:sz w:val="24"/>
        </w:rPr>
        <w:t xml:space="preserve"> окультуренных и </w:t>
      </w:r>
      <w:r w:rsidR="00E33D85" w:rsidRPr="00AD738E">
        <w:rPr>
          <w:rFonts w:ascii="Times New Roman" w:hAnsi="Times New Roman"/>
          <w:sz w:val="24"/>
        </w:rPr>
        <w:t xml:space="preserve">от </w:t>
      </w:r>
      <w:r w:rsidRPr="00AD738E">
        <w:rPr>
          <w:rFonts w:ascii="Times New Roman" w:hAnsi="Times New Roman"/>
          <w:sz w:val="24"/>
        </w:rPr>
        <w:t>25</w:t>
      </w:r>
      <w:r w:rsidR="00E33D85" w:rsidRPr="00AD738E">
        <w:rPr>
          <w:rFonts w:ascii="Times New Roman" w:hAnsi="Times New Roman"/>
          <w:sz w:val="24"/>
        </w:rPr>
        <w:t xml:space="preserve"> до</w:t>
      </w:r>
      <w:smartTag w:uri="urn:schemas-microsoft-com:office:smarttags" w:element="metricconverter">
        <w:smartTagPr>
          <w:attr w:name="ProductID" w:val="30 г"/>
        </w:smartTagPr>
        <w:r w:rsidR="00E33D85" w:rsidRPr="00AD738E">
          <w:rPr>
            <w:rFonts w:ascii="Times New Roman" w:hAnsi="Times New Roman"/>
            <w:sz w:val="24"/>
          </w:rPr>
          <w:t xml:space="preserve"> </w:t>
        </w:r>
        <w:r w:rsidRPr="00AD738E">
          <w:rPr>
            <w:rFonts w:ascii="Times New Roman" w:hAnsi="Times New Roman"/>
            <w:sz w:val="24"/>
          </w:rPr>
          <w:t>30 г</w:t>
        </w:r>
      </w:smartTag>
      <w:r w:rsidRPr="00AD738E">
        <w:rPr>
          <w:rFonts w:ascii="Times New Roman" w:hAnsi="Times New Roman"/>
          <w:sz w:val="24"/>
        </w:rPr>
        <w:t xml:space="preserve"> (2 столовые ложки) на </w:t>
      </w:r>
      <w:smartTag w:uri="urn:schemas-microsoft-com:office:smarttags" w:element="metricconverter">
        <w:smartTagPr>
          <w:attr w:name="ProductID" w:val="1 м2"/>
        </w:smartTagPr>
        <w:r w:rsidRPr="00AD738E">
          <w:rPr>
            <w:rFonts w:ascii="Times New Roman" w:hAnsi="Times New Roman"/>
            <w:sz w:val="24"/>
          </w:rPr>
          <w:t>1 м</w:t>
        </w:r>
        <w:r w:rsidRPr="00AD738E">
          <w:rPr>
            <w:rFonts w:ascii="Times New Roman" w:hAnsi="Times New Roman"/>
            <w:sz w:val="24"/>
            <w:vertAlign w:val="superscript"/>
          </w:rPr>
          <w:t>2</w:t>
        </w:r>
      </w:smartTag>
      <w:r w:rsidRPr="00AD738E">
        <w:rPr>
          <w:rFonts w:ascii="Times New Roman" w:hAnsi="Times New Roman"/>
          <w:sz w:val="24"/>
        </w:rPr>
        <w:t xml:space="preserve"> неокультуренных почв;</w:t>
      </w:r>
    </w:p>
    <w:p w14:paraId="524AA7D6" w14:textId="52FB3585" w:rsidR="008F1FAC" w:rsidRPr="00AD738E" w:rsidRDefault="008F1FAC" w:rsidP="000E1207">
      <w:pPr>
        <w:pStyle w:val="af1"/>
        <w:numPr>
          <w:ilvl w:val="0"/>
          <w:numId w:val="9"/>
        </w:numPr>
        <w:tabs>
          <w:tab w:val="left" w:pos="851"/>
        </w:tabs>
        <w:spacing w:after="0" w:line="240" w:lineRule="auto"/>
        <w:ind w:left="0" w:firstLine="567"/>
        <w:jc w:val="both"/>
        <w:rPr>
          <w:rFonts w:ascii="Times New Roman" w:hAnsi="Times New Roman"/>
          <w:sz w:val="24"/>
        </w:rPr>
      </w:pPr>
      <w:r w:rsidRPr="00AD738E">
        <w:rPr>
          <w:rFonts w:ascii="Times New Roman" w:hAnsi="Times New Roman"/>
          <w:sz w:val="24"/>
        </w:rPr>
        <w:t xml:space="preserve">под плодовые деревья ранней весной под перекопку почвы – </w:t>
      </w:r>
      <w:r w:rsidR="00E33D85" w:rsidRPr="00AD738E">
        <w:rPr>
          <w:rFonts w:ascii="Times New Roman" w:hAnsi="Times New Roman"/>
          <w:sz w:val="24"/>
        </w:rPr>
        <w:t xml:space="preserve">от </w:t>
      </w:r>
      <w:r w:rsidRPr="00AD738E">
        <w:rPr>
          <w:rFonts w:ascii="Times New Roman" w:hAnsi="Times New Roman"/>
          <w:sz w:val="24"/>
        </w:rPr>
        <w:t>15</w:t>
      </w:r>
      <w:r w:rsidR="00E33D85" w:rsidRPr="00AD738E">
        <w:rPr>
          <w:rFonts w:ascii="Times New Roman" w:hAnsi="Times New Roman"/>
          <w:sz w:val="24"/>
        </w:rPr>
        <w:t xml:space="preserve"> до</w:t>
      </w:r>
      <w:smartTag w:uri="urn:schemas-microsoft-com:office:smarttags" w:element="metricconverter">
        <w:smartTagPr>
          <w:attr w:name="ProductID" w:val="30 г"/>
        </w:smartTagPr>
        <w:r w:rsidR="00E33D85" w:rsidRPr="00AD738E">
          <w:rPr>
            <w:rFonts w:ascii="Times New Roman" w:hAnsi="Times New Roman"/>
            <w:sz w:val="24"/>
          </w:rPr>
          <w:t xml:space="preserve"> </w:t>
        </w:r>
        <w:r w:rsidRPr="00AD738E">
          <w:rPr>
            <w:rFonts w:ascii="Times New Roman" w:hAnsi="Times New Roman"/>
            <w:sz w:val="24"/>
          </w:rPr>
          <w:t>30 г</w:t>
        </w:r>
      </w:smartTag>
      <w:r w:rsidRPr="00AD738E">
        <w:rPr>
          <w:rFonts w:ascii="Times New Roman" w:hAnsi="Times New Roman"/>
          <w:sz w:val="24"/>
        </w:rPr>
        <w:t xml:space="preserve"> (</w:t>
      </w:r>
      <w:r w:rsidR="00E33D85" w:rsidRPr="00AD738E">
        <w:rPr>
          <w:rFonts w:ascii="Times New Roman" w:hAnsi="Times New Roman"/>
          <w:sz w:val="24"/>
        </w:rPr>
        <w:t xml:space="preserve">от </w:t>
      </w:r>
      <w:r w:rsidRPr="00AD738E">
        <w:rPr>
          <w:rFonts w:ascii="Times New Roman" w:hAnsi="Times New Roman"/>
          <w:sz w:val="24"/>
        </w:rPr>
        <w:t>1</w:t>
      </w:r>
      <w:r w:rsidR="00E33D85" w:rsidRPr="00AD738E">
        <w:rPr>
          <w:rFonts w:ascii="Times New Roman" w:hAnsi="Times New Roman"/>
          <w:sz w:val="24"/>
        </w:rPr>
        <w:t xml:space="preserve"> до </w:t>
      </w:r>
      <w:r w:rsidRPr="00AD738E">
        <w:rPr>
          <w:rFonts w:ascii="Times New Roman" w:hAnsi="Times New Roman"/>
          <w:sz w:val="24"/>
        </w:rPr>
        <w:t>2 столовы</w:t>
      </w:r>
      <w:r w:rsidR="00E33D85" w:rsidRPr="00AD738E">
        <w:rPr>
          <w:rFonts w:ascii="Times New Roman" w:hAnsi="Times New Roman"/>
          <w:sz w:val="24"/>
        </w:rPr>
        <w:t>х</w:t>
      </w:r>
      <w:r w:rsidRPr="00AD738E">
        <w:rPr>
          <w:rFonts w:ascii="Times New Roman" w:hAnsi="Times New Roman"/>
          <w:sz w:val="24"/>
        </w:rPr>
        <w:t xml:space="preserve"> лож</w:t>
      </w:r>
      <w:r w:rsidR="00E33D85" w:rsidRPr="00AD738E">
        <w:rPr>
          <w:rFonts w:ascii="Times New Roman" w:hAnsi="Times New Roman"/>
          <w:sz w:val="24"/>
        </w:rPr>
        <w:t>е</w:t>
      </w:r>
      <w:r w:rsidRPr="00AD738E">
        <w:rPr>
          <w:rFonts w:ascii="Times New Roman" w:hAnsi="Times New Roman"/>
          <w:sz w:val="24"/>
        </w:rPr>
        <w:t xml:space="preserve">к) на </w:t>
      </w:r>
      <w:smartTag w:uri="urn:schemas-microsoft-com:office:smarttags" w:element="metricconverter">
        <w:smartTagPr>
          <w:attr w:name="ProductID" w:val="1 м2"/>
        </w:smartTagPr>
        <w:r w:rsidRPr="00AD738E">
          <w:rPr>
            <w:rFonts w:ascii="Times New Roman" w:hAnsi="Times New Roman"/>
            <w:sz w:val="24"/>
          </w:rPr>
          <w:t>1 м</w:t>
        </w:r>
        <w:r w:rsidRPr="00AD738E">
          <w:rPr>
            <w:rFonts w:ascii="Times New Roman" w:hAnsi="Times New Roman"/>
            <w:sz w:val="24"/>
            <w:vertAlign w:val="superscript"/>
          </w:rPr>
          <w:t>2</w:t>
        </w:r>
      </w:smartTag>
      <w:r w:rsidRPr="00AD738E">
        <w:rPr>
          <w:rFonts w:ascii="Times New Roman" w:hAnsi="Times New Roman"/>
          <w:sz w:val="24"/>
        </w:rPr>
        <w:t xml:space="preserve"> приствольного круга вместе с азотными и калийными удобрениями;</w:t>
      </w:r>
    </w:p>
    <w:p w14:paraId="15159BD4" w14:textId="5C61F0B1" w:rsidR="008F1FAC" w:rsidRPr="00AD738E" w:rsidRDefault="008F1FAC" w:rsidP="000E1207">
      <w:pPr>
        <w:pStyle w:val="af1"/>
        <w:numPr>
          <w:ilvl w:val="0"/>
          <w:numId w:val="9"/>
        </w:numPr>
        <w:tabs>
          <w:tab w:val="left" w:pos="851"/>
        </w:tabs>
        <w:spacing w:after="0" w:line="240" w:lineRule="auto"/>
        <w:ind w:left="0" w:firstLine="567"/>
        <w:jc w:val="both"/>
        <w:rPr>
          <w:rFonts w:ascii="Times New Roman" w:hAnsi="Times New Roman"/>
          <w:sz w:val="24"/>
        </w:rPr>
      </w:pPr>
      <w:r w:rsidRPr="00AD738E">
        <w:rPr>
          <w:rFonts w:ascii="Times New Roman" w:hAnsi="Times New Roman"/>
          <w:sz w:val="24"/>
        </w:rPr>
        <w:t xml:space="preserve">в рядки при посеве – </w:t>
      </w:r>
      <w:r w:rsidR="00E33D85" w:rsidRPr="00AD738E">
        <w:rPr>
          <w:rFonts w:ascii="Times New Roman" w:hAnsi="Times New Roman"/>
          <w:sz w:val="24"/>
        </w:rPr>
        <w:t xml:space="preserve">от </w:t>
      </w:r>
      <w:r w:rsidRPr="00AD738E">
        <w:rPr>
          <w:rFonts w:ascii="Times New Roman" w:hAnsi="Times New Roman"/>
          <w:sz w:val="24"/>
        </w:rPr>
        <w:t>2</w:t>
      </w:r>
      <w:r w:rsidR="00E33D85" w:rsidRPr="00AD738E">
        <w:rPr>
          <w:rFonts w:ascii="Times New Roman" w:hAnsi="Times New Roman"/>
          <w:sz w:val="24"/>
        </w:rPr>
        <w:t xml:space="preserve"> до</w:t>
      </w:r>
      <w:smartTag w:uri="urn:schemas-microsoft-com:office:smarttags" w:element="metricconverter">
        <w:smartTagPr>
          <w:attr w:name="ProductID" w:val="3 г"/>
        </w:smartTagPr>
        <w:r w:rsidR="00E33D85" w:rsidRPr="00AD738E">
          <w:rPr>
            <w:rFonts w:ascii="Times New Roman" w:hAnsi="Times New Roman"/>
            <w:sz w:val="24"/>
          </w:rPr>
          <w:t xml:space="preserve"> </w:t>
        </w:r>
        <w:r w:rsidRPr="00AD738E">
          <w:rPr>
            <w:rFonts w:ascii="Times New Roman" w:hAnsi="Times New Roman"/>
            <w:sz w:val="24"/>
          </w:rPr>
          <w:t>3 г</w:t>
        </w:r>
      </w:smartTag>
      <w:r w:rsidRPr="00AD738E">
        <w:rPr>
          <w:rFonts w:ascii="Times New Roman" w:hAnsi="Times New Roman"/>
          <w:sz w:val="24"/>
        </w:rPr>
        <w:t xml:space="preserve"> (1/2 чайной ложки) на 1 погонный метр и </w:t>
      </w:r>
      <w:r w:rsidR="00E33D85" w:rsidRPr="00AD738E">
        <w:rPr>
          <w:rFonts w:ascii="Times New Roman" w:hAnsi="Times New Roman"/>
          <w:sz w:val="24"/>
        </w:rPr>
        <w:t>от</w:t>
      </w:r>
      <w:r w:rsidR="00AD738E">
        <w:rPr>
          <w:rFonts w:ascii="Times New Roman" w:hAnsi="Times New Roman"/>
          <w:sz w:val="24"/>
        </w:rPr>
        <w:t xml:space="preserve">            </w:t>
      </w:r>
      <w:r w:rsidR="00E33D85" w:rsidRPr="00AD738E">
        <w:rPr>
          <w:rFonts w:ascii="Times New Roman" w:hAnsi="Times New Roman"/>
          <w:sz w:val="24"/>
        </w:rPr>
        <w:t xml:space="preserve"> </w:t>
      </w:r>
      <w:r w:rsidR="00AD738E">
        <w:rPr>
          <w:rFonts w:ascii="Times New Roman" w:hAnsi="Times New Roman"/>
          <w:sz w:val="24"/>
        </w:rPr>
        <w:t xml:space="preserve">             </w:t>
      </w:r>
      <w:r w:rsidRPr="00AD738E">
        <w:rPr>
          <w:rFonts w:ascii="Times New Roman" w:hAnsi="Times New Roman"/>
          <w:sz w:val="24"/>
        </w:rPr>
        <w:t>0,5</w:t>
      </w:r>
      <w:r w:rsidR="00E33D85" w:rsidRPr="00AD738E">
        <w:rPr>
          <w:rFonts w:ascii="Times New Roman" w:hAnsi="Times New Roman"/>
          <w:sz w:val="24"/>
        </w:rPr>
        <w:t xml:space="preserve"> до</w:t>
      </w:r>
      <w:r w:rsidRPr="00AD738E">
        <w:rPr>
          <w:rFonts w:ascii="Times New Roman" w:hAnsi="Times New Roman"/>
          <w:sz w:val="24"/>
        </w:rPr>
        <w:t>1,0 г в лунки при высадке рассады (при обязательном перемешивании удобрения с почвой);</w:t>
      </w:r>
    </w:p>
    <w:p w14:paraId="7907DABF" w14:textId="49E03771" w:rsidR="008F1FAC" w:rsidRPr="00AD738E" w:rsidRDefault="008F1FAC" w:rsidP="000E1207">
      <w:pPr>
        <w:pStyle w:val="af1"/>
        <w:numPr>
          <w:ilvl w:val="0"/>
          <w:numId w:val="9"/>
        </w:numPr>
        <w:tabs>
          <w:tab w:val="left" w:pos="851"/>
        </w:tabs>
        <w:spacing w:after="0" w:line="240" w:lineRule="auto"/>
        <w:ind w:left="0" w:firstLine="567"/>
        <w:jc w:val="both"/>
        <w:rPr>
          <w:rFonts w:ascii="Times New Roman" w:hAnsi="Times New Roman"/>
          <w:sz w:val="24"/>
        </w:rPr>
      </w:pPr>
      <w:r w:rsidRPr="00AD738E">
        <w:rPr>
          <w:rFonts w:ascii="Times New Roman" w:hAnsi="Times New Roman"/>
          <w:sz w:val="24"/>
        </w:rPr>
        <w:t xml:space="preserve">в подкормку под овощи, землянику, цветочные культуры – </w:t>
      </w:r>
      <w:r w:rsidR="00E33D85" w:rsidRPr="00AD738E">
        <w:rPr>
          <w:rFonts w:ascii="Times New Roman" w:hAnsi="Times New Roman"/>
          <w:sz w:val="24"/>
        </w:rPr>
        <w:t xml:space="preserve">от </w:t>
      </w:r>
      <w:r w:rsidRPr="00AD738E">
        <w:rPr>
          <w:rFonts w:ascii="Times New Roman" w:hAnsi="Times New Roman"/>
          <w:sz w:val="24"/>
        </w:rPr>
        <w:t>4</w:t>
      </w:r>
      <w:r w:rsidR="00E33D85" w:rsidRPr="00AD738E">
        <w:rPr>
          <w:rFonts w:ascii="Times New Roman" w:hAnsi="Times New Roman"/>
          <w:sz w:val="24"/>
        </w:rPr>
        <w:t xml:space="preserve"> до</w:t>
      </w:r>
      <w:smartTag w:uri="urn:schemas-microsoft-com:office:smarttags" w:element="metricconverter">
        <w:smartTagPr>
          <w:attr w:name="ProductID" w:val="5 г"/>
        </w:smartTagPr>
        <w:r w:rsidR="00E33D85" w:rsidRPr="00AD738E">
          <w:rPr>
            <w:rFonts w:ascii="Times New Roman" w:hAnsi="Times New Roman"/>
            <w:sz w:val="24"/>
          </w:rPr>
          <w:t xml:space="preserve"> </w:t>
        </w:r>
        <w:r w:rsidRPr="00AD738E">
          <w:rPr>
            <w:rFonts w:ascii="Times New Roman" w:hAnsi="Times New Roman"/>
            <w:sz w:val="24"/>
          </w:rPr>
          <w:t>5 г</w:t>
        </w:r>
      </w:smartTag>
      <w:r w:rsidRPr="00AD738E">
        <w:rPr>
          <w:rFonts w:ascii="Times New Roman" w:hAnsi="Times New Roman"/>
          <w:sz w:val="24"/>
        </w:rPr>
        <w:t xml:space="preserve"> (1 чайная ложка) на </w:t>
      </w:r>
      <w:smartTag w:uri="urn:schemas-microsoft-com:office:smarttags" w:element="metricconverter">
        <w:smartTagPr>
          <w:attr w:name="ProductID" w:val="1 м2"/>
        </w:smartTagPr>
        <w:r w:rsidRPr="00AD738E">
          <w:rPr>
            <w:rFonts w:ascii="Times New Roman" w:hAnsi="Times New Roman"/>
            <w:sz w:val="24"/>
          </w:rPr>
          <w:t>1 м</w:t>
        </w:r>
        <w:r w:rsidRPr="00AD738E">
          <w:rPr>
            <w:rFonts w:ascii="Times New Roman" w:hAnsi="Times New Roman"/>
            <w:sz w:val="24"/>
            <w:vertAlign w:val="superscript"/>
          </w:rPr>
          <w:t>2</w:t>
        </w:r>
      </w:smartTag>
      <w:r w:rsidRPr="00AD738E">
        <w:rPr>
          <w:rFonts w:ascii="Times New Roman" w:hAnsi="Times New Roman"/>
          <w:sz w:val="24"/>
        </w:rPr>
        <w:t>;</w:t>
      </w:r>
    </w:p>
    <w:p w14:paraId="3D5FBD36" w14:textId="1CC671B5" w:rsidR="008F1FAC" w:rsidRPr="00AD738E" w:rsidRDefault="008F1FAC" w:rsidP="000E1207">
      <w:pPr>
        <w:pStyle w:val="af1"/>
        <w:numPr>
          <w:ilvl w:val="0"/>
          <w:numId w:val="9"/>
        </w:numPr>
        <w:tabs>
          <w:tab w:val="left" w:pos="851"/>
        </w:tabs>
        <w:spacing w:after="0" w:line="240" w:lineRule="auto"/>
        <w:ind w:left="0" w:firstLine="567"/>
        <w:jc w:val="both"/>
        <w:rPr>
          <w:rFonts w:ascii="Times New Roman" w:hAnsi="Times New Roman"/>
          <w:sz w:val="24"/>
        </w:rPr>
      </w:pPr>
      <w:r w:rsidRPr="00AD738E">
        <w:rPr>
          <w:rFonts w:ascii="Times New Roman" w:hAnsi="Times New Roman"/>
          <w:sz w:val="24"/>
        </w:rPr>
        <w:lastRenderedPageBreak/>
        <w:t xml:space="preserve">в парниках и теплицах </w:t>
      </w:r>
      <w:r w:rsidR="00E33D85" w:rsidRPr="00AD738E">
        <w:rPr>
          <w:rFonts w:ascii="Times New Roman" w:hAnsi="Times New Roman"/>
          <w:sz w:val="24"/>
        </w:rPr>
        <w:t>от</w:t>
      </w:r>
      <w:r w:rsidRPr="00AD738E">
        <w:rPr>
          <w:rFonts w:ascii="Times New Roman" w:hAnsi="Times New Roman"/>
          <w:sz w:val="24"/>
        </w:rPr>
        <w:t xml:space="preserve"> 40</w:t>
      </w:r>
      <w:r w:rsidR="00E33D85" w:rsidRPr="00AD738E">
        <w:rPr>
          <w:rFonts w:ascii="Times New Roman" w:hAnsi="Times New Roman"/>
          <w:sz w:val="24"/>
        </w:rPr>
        <w:t xml:space="preserve"> до</w:t>
      </w:r>
      <w:smartTag w:uri="urn:schemas-microsoft-com:office:smarttags" w:element="metricconverter">
        <w:smartTagPr>
          <w:attr w:name="ProductID" w:val="50 г"/>
        </w:smartTagPr>
        <w:r w:rsidR="00E33D85" w:rsidRPr="00AD738E">
          <w:rPr>
            <w:rFonts w:ascii="Times New Roman" w:hAnsi="Times New Roman"/>
            <w:sz w:val="24"/>
          </w:rPr>
          <w:t xml:space="preserve"> </w:t>
        </w:r>
        <w:r w:rsidRPr="00AD738E">
          <w:rPr>
            <w:rFonts w:ascii="Times New Roman" w:hAnsi="Times New Roman"/>
            <w:sz w:val="24"/>
          </w:rPr>
          <w:t>50 г</w:t>
        </w:r>
      </w:smartTag>
      <w:r w:rsidRPr="00AD738E">
        <w:rPr>
          <w:rFonts w:ascii="Times New Roman" w:hAnsi="Times New Roman"/>
          <w:sz w:val="24"/>
        </w:rPr>
        <w:t xml:space="preserve"> на </w:t>
      </w:r>
      <w:smartTag w:uri="urn:schemas-microsoft-com:office:smarttags" w:element="metricconverter">
        <w:smartTagPr>
          <w:attr w:name="ProductID" w:val="1 м2"/>
        </w:smartTagPr>
        <w:r w:rsidRPr="00AD738E">
          <w:rPr>
            <w:rFonts w:ascii="Times New Roman" w:hAnsi="Times New Roman"/>
            <w:sz w:val="24"/>
          </w:rPr>
          <w:t>1 м</w:t>
        </w:r>
        <w:r w:rsidRPr="00AD738E">
          <w:rPr>
            <w:rFonts w:ascii="Times New Roman" w:hAnsi="Times New Roman"/>
            <w:sz w:val="24"/>
            <w:vertAlign w:val="superscript"/>
          </w:rPr>
          <w:t>2</w:t>
        </w:r>
      </w:smartTag>
      <w:r w:rsidRPr="00AD738E">
        <w:rPr>
          <w:rFonts w:ascii="Times New Roman" w:hAnsi="Times New Roman"/>
          <w:sz w:val="24"/>
          <w:vertAlign w:val="superscript"/>
        </w:rPr>
        <w:t xml:space="preserve"> </w:t>
      </w:r>
      <w:r w:rsidRPr="00AD738E">
        <w:rPr>
          <w:rFonts w:ascii="Times New Roman" w:hAnsi="Times New Roman"/>
          <w:sz w:val="24"/>
        </w:rPr>
        <w:t>под перекопку грунта вместе с азотными и калийными удобрениями.</w:t>
      </w:r>
    </w:p>
    <w:p w14:paraId="1CEA82C8" w14:textId="77777777" w:rsidR="008F1FAC" w:rsidRPr="00AD738E" w:rsidRDefault="008F1FAC" w:rsidP="000E1207">
      <w:pPr>
        <w:ind w:firstLine="567"/>
        <w:rPr>
          <w:sz w:val="24"/>
        </w:rPr>
      </w:pPr>
      <w:r w:rsidRPr="00AD738E">
        <w:rPr>
          <w:sz w:val="24"/>
        </w:rPr>
        <w:t>8.3 Не допускается внесение аммофоса на замерзшую или прокрытую снегом почву.</w:t>
      </w:r>
    </w:p>
    <w:p w14:paraId="6BA7F50A" w14:textId="0404E6AD" w:rsidR="008F1FAC" w:rsidRPr="00AD738E" w:rsidRDefault="008F1FAC" w:rsidP="000E1207">
      <w:pPr>
        <w:tabs>
          <w:tab w:val="left" w:pos="0"/>
        </w:tabs>
        <w:ind w:firstLine="567"/>
        <w:rPr>
          <w:sz w:val="24"/>
        </w:rPr>
      </w:pPr>
      <w:r w:rsidRPr="00AD738E">
        <w:rPr>
          <w:sz w:val="24"/>
        </w:rPr>
        <w:t>8.4 Хранить в сухом месте, недоступном для детей и животных, отдельно от пищевых продуктов. После работы с продуктом тщательно вымыть руки.</w:t>
      </w:r>
    </w:p>
    <w:p w14:paraId="25707E4A" w14:textId="77777777" w:rsidR="008F1FAC" w:rsidRPr="00AD738E" w:rsidRDefault="008F1FAC" w:rsidP="000E1207">
      <w:pPr>
        <w:pStyle w:val="formattext"/>
        <w:shd w:val="clear" w:color="auto" w:fill="FFFFFF"/>
        <w:spacing w:before="0" w:beforeAutospacing="0" w:after="0" w:afterAutospacing="0"/>
        <w:ind w:firstLine="567"/>
        <w:jc w:val="both"/>
        <w:textAlignment w:val="baseline"/>
        <w:rPr>
          <w:b/>
        </w:rPr>
      </w:pPr>
    </w:p>
    <w:p w14:paraId="67A9A7E2" w14:textId="2CAF75F4" w:rsidR="008F1FAC" w:rsidRPr="00AD738E" w:rsidRDefault="008F1FAC" w:rsidP="000E1207">
      <w:pPr>
        <w:pStyle w:val="10"/>
        <w:numPr>
          <w:ilvl w:val="0"/>
          <w:numId w:val="4"/>
        </w:numPr>
        <w:tabs>
          <w:tab w:val="clear" w:pos="1134"/>
          <w:tab w:val="clear" w:pos="1605"/>
          <w:tab w:val="num" w:pos="0"/>
          <w:tab w:val="left" w:pos="851"/>
        </w:tabs>
        <w:spacing w:before="0" w:after="0"/>
        <w:ind w:left="0" w:firstLine="567"/>
        <w:rPr>
          <w:sz w:val="24"/>
        </w:rPr>
      </w:pPr>
      <w:bookmarkStart w:id="47" w:name="_Toc73002687"/>
      <w:bookmarkStart w:id="48" w:name="_Toc99543953"/>
      <w:bookmarkEnd w:id="45"/>
      <w:r w:rsidRPr="00AD738E">
        <w:rPr>
          <w:sz w:val="24"/>
        </w:rPr>
        <w:t>Гарантия изготовителя</w:t>
      </w:r>
      <w:bookmarkEnd w:id="47"/>
      <w:bookmarkEnd w:id="48"/>
    </w:p>
    <w:p w14:paraId="729A827C" w14:textId="77777777" w:rsidR="008F1FAC" w:rsidRPr="00AD738E" w:rsidRDefault="008F1FAC" w:rsidP="000E1207">
      <w:pPr>
        <w:ind w:firstLine="567"/>
        <w:rPr>
          <w:lang w:val="kk-KZ"/>
        </w:rPr>
      </w:pPr>
    </w:p>
    <w:p w14:paraId="2FE65E5F" w14:textId="77777777" w:rsidR="003C0F68" w:rsidRPr="00AD738E" w:rsidRDefault="008F1FAC" w:rsidP="000E1207">
      <w:pPr>
        <w:pStyle w:val="formattext"/>
        <w:shd w:val="clear" w:color="auto" w:fill="FFFFFF"/>
        <w:spacing w:before="0" w:beforeAutospacing="0" w:after="0" w:afterAutospacing="0"/>
        <w:ind w:firstLine="567"/>
        <w:jc w:val="both"/>
        <w:textAlignment w:val="baseline"/>
      </w:pPr>
      <w:r w:rsidRPr="00AD738E">
        <w:t>9.1 Изготовитель гарантирует соответствие аммофоса плюс требованиям настоящего стандарта при соблюдении условий транспортирования и хранения.</w:t>
      </w:r>
    </w:p>
    <w:p w14:paraId="2C8CB2C7" w14:textId="1D94399D" w:rsidR="008F1FAC" w:rsidRPr="00AD738E" w:rsidRDefault="008F1FAC" w:rsidP="000E1207">
      <w:pPr>
        <w:pStyle w:val="formattext"/>
        <w:shd w:val="clear" w:color="auto" w:fill="FFFFFF"/>
        <w:spacing w:before="0" w:beforeAutospacing="0" w:after="0" w:afterAutospacing="0"/>
        <w:ind w:firstLine="567"/>
        <w:jc w:val="both"/>
        <w:textAlignment w:val="baseline"/>
      </w:pPr>
      <w:r w:rsidRPr="00AD738E">
        <w:t>9.2 Гарантийный срок хранения аммофоса плюс</w:t>
      </w:r>
      <w:r w:rsidR="00E33D85" w:rsidRPr="00AD738E">
        <w:t xml:space="preserve"> – </w:t>
      </w:r>
      <w:r w:rsidRPr="00AD738E">
        <w:t>9 месяцев со дня изготовления продукта.</w:t>
      </w:r>
    </w:p>
    <w:p w14:paraId="05AC1598" w14:textId="61F6252A" w:rsidR="00B514A9" w:rsidRPr="00AD738E" w:rsidRDefault="00B514A9" w:rsidP="00B514A9">
      <w:pPr>
        <w:tabs>
          <w:tab w:val="left" w:pos="851"/>
          <w:tab w:val="left" w:pos="993"/>
        </w:tabs>
        <w:rPr>
          <w:sz w:val="24"/>
        </w:rPr>
      </w:pPr>
    </w:p>
    <w:p w14:paraId="3AFCA336" w14:textId="31B1BB9A" w:rsidR="00B514A9" w:rsidRPr="00AD738E" w:rsidRDefault="00B514A9" w:rsidP="00B514A9">
      <w:pPr>
        <w:tabs>
          <w:tab w:val="left" w:pos="851"/>
          <w:tab w:val="left" w:pos="993"/>
        </w:tabs>
        <w:rPr>
          <w:sz w:val="24"/>
        </w:rPr>
      </w:pPr>
    </w:p>
    <w:p w14:paraId="0A76D226" w14:textId="28B016F1" w:rsidR="008F1FAC" w:rsidRPr="00AD738E" w:rsidRDefault="008F1FAC" w:rsidP="00B514A9">
      <w:pPr>
        <w:tabs>
          <w:tab w:val="left" w:pos="851"/>
          <w:tab w:val="left" w:pos="993"/>
        </w:tabs>
        <w:rPr>
          <w:sz w:val="24"/>
        </w:rPr>
      </w:pPr>
    </w:p>
    <w:p w14:paraId="066CEAD4" w14:textId="63DB5923" w:rsidR="008F1FAC" w:rsidRPr="00AD738E" w:rsidRDefault="008F1FAC" w:rsidP="00B514A9">
      <w:pPr>
        <w:tabs>
          <w:tab w:val="left" w:pos="851"/>
          <w:tab w:val="left" w:pos="993"/>
        </w:tabs>
        <w:rPr>
          <w:sz w:val="24"/>
        </w:rPr>
      </w:pPr>
    </w:p>
    <w:p w14:paraId="70F77D96" w14:textId="3F05A8AB" w:rsidR="008F1FAC" w:rsidRPr="00AD738E" w:rsidRDefault="008F1FAC" w:rsidP="00B514A9">
      <w:pPr>
        <w:tabs>
          <w:tab w:val="left" w:pos="851"/>
          <w:tab w:val="left" w:pos="993"/>
        </w:tabs>
        <w:rPr>
          <w:sz w:val="24"/>
        </w:rPr>
      </w:pPr>
    </w:p>
    <w:p w14:paraId="572470F3" w14:textId="19E7ECCA" w:rsidR="008F1FAC" w:rsidRPr="00AD738E" w:rsidRDefault="008F1FAC" w:rsidP="00B514A9">
      <w:pPr>
        <w:tabs>
          <w:tab w:val="left" w:pos="851"/>
          <w:tab w:val="left" w:pos="993"/>
        </w:tabs>
        <w:rPr>
          <w:sz w:val="24"/>
        </w:rPr>
      </w:pPr>
    </w:p>
    <w:p w14:paraId="3886A33D" w14:textId="6C7CBBDC" w:rsidR="008F1FAC" w:rsidRPr="00AD738E" w:rsidRDefault="008F1FAC" w:rsidP="00B514A9">
      <w:pPr>
        <w:tabs>
          <w:tab w:val="left" w:pos="851"/>
          <w:tab w:val="left" w:pos="993"/>
        </w:tabs>
        <w:rPr>
          <w:sz w:val="24"/>
        </w:rPr>
      </w:pPr>
    </w:p>
    <w:p w14:paraId="083FDF2F" w14:textId="1257E1FF" w:rsidR="008F1FAC" w:rsidRPr="00AD738E" w:rsidRDefault="008F1FAC" w:rsidP="00B514A9">
      <w:pPr>
        <w:tabs>
          <w:tab w:val="left" w:pos="851"/>
          <w:tab w:val="left" w:pos="993"/>
        </w:tabs>
        <w:rPr>
          <w:sz w:val="24"/>
        </w:rPr>
      </w:pPr>
    </w:p>
    <w:p w14:paraId="5085B7BF" w14:textId="7FBE4BDA" w:rsidR="008F1FAC" w:rsidRPr="00AD738E" w:rsidRDefault="008F1FAC" w:rsidP="00B514A9">
      <w:pPr>
        <w:tabs>
          <w:tab w:val="left" w:pos="851"/>
          <w:tab w:val="left" w:pos="993"/>
        </w:tabs>
        <w:rPr>
          <w:sz w:val="24"/>
        </w:rPr>
      </w:pPr>
    </w:p>
    <w:p w14:paraId="4270DF62" w14:textId="25D2BC8C" w:rsidR="008F1FAC" w:rsidRPr="00AD738E" w:rsidRDefault="008F1FAC" w:rsidP="00B514A9">
      <w:pPr>
        <w:tabs>
          <w:tab w:val="left" w:pos="851"/>
          <w:tab w:val="left" w:pos="993"/>
        </w:tabs>
        <w:rPr>
          <w:sz w:val="24"/>
        </w:rPr>
      </w:pPr>
    </w:p>
    <w:p w14:paraId="209809FF" w14:textId="77777777" w:rsidR="008F1FAC" w:rsidRPr="00AD738E" w:rsidRDefault="008F1FAC" w:rsidP="00B514A9">
      <w:pPr>
        <w:tabs>
          <w:tab w:val="left" w:pos="851"/>
          <w:tab w:val="left" w:pos="993"/>
        </w:tabs>
        <w:rPr>
          <w:sz w:val="24"/>
        </w:rPr>
      </w:pPr>
    </w:p>
    <w:p w14:paraId="46D5C423" w14:textId="2227D6E5" w:rsidR="00B514A9" w:rsidRPr="00AD738E" w:rsidRDefault="00B514A9" w:rsidP="00B514A9">
      <w:pPr>
        <w:tabs>
          <w:tab w:val="left" w:pos="851"/>
          <w:tab w:val="left" w:pos="993"/>
        </w:tabs>
        <w:rPr>
          <w:sz w:val="24"/>
        </w:rPr>
      </w:pPr>
    </w:p>
    <w:p w14:paraId="6D6BDEB0" w14:textId="71BF49DA" w:rsidR="00B514A9" w:rsidRPr="00AD738E" w:rsidRDefault="00B514A9" w:rsidP="00B514A9">
      <w:pPr>
        <w:tabs>
          <w:tab w:val="left" w:pos="851"/>
          <w:tab w:val="left" w:pos="993"/>
        </w:tabs>
        <w:rPr>
          <w:sz w:val="24"/>
        </w:rPr>
      </w:pPr>
    </w:p>
    <w:p w14:paraId="52812AED" w14:textId="1C34D137" w:rsidR="00B514A9" w:rsidRPr="00AD738E" w:rsidRDefault="00B514A9" w:rsidP="00B514A9">
      <w:pPr>
        <w:tabs>
          <w:tab w:val="left" w:pos="851"/>
          <w:tab w:val="left" w:pos="993"/>
        </w:tabs>
        <w:rPr>
          <w:sz w:val="24"/>
        </w:rPr>
      </w:pPr>
    </w:p>
    <w:p w14:paraId="314ADD1C" w14:textId="77777777" w:rsidR="00B514A9" w:rsidRPr="00AD738E" w:rsidRDefault="00B514A9" w:rsidP="00B514A9">
      <w:pPr>
        <w:tabs>
          <w:tab w:val="left" w:pos="851"/>
          <w:tab w:val="left" w:pos="993"/>
        </w:tabs>
        <w:rPr>
          <w:sz w:val="24"/>
        </w:rPr>
      </w:pPr>
    </w:p>
    <w:p w14:paraId="6972FE67" w14:textId="69C34F05" w:rsidR="004711EF" w:rsidRPr="00AD738E" w:rsidRDefault="004711EF">
      <w:pPr>
        <w:jc w:val="left"/>
        <w:rPr>
          <w:rFonts w:cs="Arial"/>
          <w:b/>
          <w:bCs/>
          <w:iCs/>
          <w:sz w:val="24"/>
        </w:rPr>
      </w:pPr>
      <w:bookmarkStart w:id="49" w:name="OLE_LINK37"/>
      <w:bookmarkStart w:id="50" w:name="OLE_LINK38"/>
      <w:bookmarkStart w:id="51" w:name="OLE_LINK39"/>
      <w:r w:rsidRPr="00AD738E">
        <w:rPr>
          <w:sz w:val="24"/>
        </w:rPr>
        <w:br w:type="page"/>
      </w:r>
    </w:p>
    <w:p w14:paraId="739CDCBA" w14:textId="3A0B957F" w:rsidR="00345776" w:rsidRPr="00AD738E" w:rsidRDefault="00345776" w:rsidP="00EC205C">
      <w:pPr>
        <w:pStyle w:val="10"/>
        <w:tabs>
          <w:tab w:val="clear" w:pos="1134"/>
          <w:tab w:val="left" w:pos="851"/>
        </w:tabs>
        <w:spacing w:before="0" w:after="0"/>
        <w:ind w:left="567" w:firstLine="0"/>
        <w:jc w:val="center"/>
        <w:rPr>
          <w:sz w:val="24"/>
          <w:szCs w:val="24"/>
        </w:rPr>
      </w:pPr>
      <w:bookmarkStart w:id="52" w:name="_Toc99543954"/>
      <w:r w:rsidRPr="00AD738E">
        <w:rPr>
          <w:sz w:val="24"/>
          <w:szCs w:val="24"/>
        </w:rPr>
        <w:lastRenderedPageBreak/>
        <w:t>Библиография</w:t>
      </w:r>
      <w:bookmarkEnd w:id="52"/>
    </w:p>
    <w:p w14:paraId="63CCBA76" w14:textId="77777777" w:rsidR="00345776" w:rsidRPr="00AD738E" w:rsidRDefault="00345776" w:rsidP="00410E94">
      <w:pPr>
        <w:ind w:firstLine="720"/>
        <w:rPr>
          <w:szCs w:val="28"/>
          <w:lang w:val="kk-KZ"/>
        </w:rPr>
      </w:pPr>
    </w:p>
    <w:p w14:paraId="5837E4A6" w14:textId="77777777" w:rsidR="008F1FAC" w:rsidRPr="00AD738E" w:rsidRDefault="008F1FAC" w:rsidP="0076382A">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bookmarkStart w:id="53" w:name="_Hlk99654327"/>
      <w:r w:rsidRPr="00AD738E">
        <w:rPr>
          <w:rFonts w:ascii="Times New Roman" w:hAnsi="Times New Roman"/>
          <w:sz w:val="24"/>
          <w:szCs w:val="24"/>
        </w:rPr>
        <w:t xml:space="preserve">Технический регламент «Требования к безопасности удобрений», утвержденный приказом Министра сельского хозяйства Республики Казахстан № 143 от 29.04.2020 г. </w:t>
      </w:r>
    </w:p>
    <w:p w14:paraId="734B96C2" w14:textId="77777777" w:rsidR="008F1FAC" w:rsidRPr="00AD738E" w:rsidRDefault="008F1FAC" w:rsidP="0076382A">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AD738E">
        <w:rPr>
          <w:rFonts w:ascii="Times New Roman" w:hAnsi="Times New Roman"/>
          <w:sz w:val="24"/>
          <w:szCs w:val="24"/>
        </w:rPr>
        <w:t xml:space="preserve">Технический Регламент Таможенного Союза (ТР ТС 005/2011) «О безопасности упаковки». Решение Комиссии Таможенного союза от 16 августа 2011 г. № 769. </w:t>
      </w:r>
    </w:p>
    <w:p w14:paraId="35E3843E" w14:textId="41374308" w:rsidR="008F1FAC" w:rsidRPr="00AD738E" w:rsidRDefault="008F1FAC" w:rsidP="0076382A">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AD738E">
        <w:rPr>
          <w:rFonts w:ascii="Times New Roman" w:hAnsi="Times New Roman"/>
          <w:sz w:val="24"/>
          <w:szCs w:val="24"/>
        </w:rPr>
        <w:t>Закон Республики Казахстана «О безопасности химической продукции»</w:t>
      </w:r>
      <w:r w:rsidR="00E33D85" w:rsidRPr="00AD738E">
        <w:rPr>
          <w:rFonts w:ascii="Times New Roman" w:hAnsi="Times New Roman"/>
          <w:sz w:val="24"/>
          <w:szCs w:val="24"/>
        </w:rPr>
        <w:t>.</w:t>
      </w:r>
    </w:p>
    <w:p w14:paraId="74550A6C" w14:textId="77777777" w:rsidR="008F1FAC" w:rsidRPr="00AD738E" w:rsidRDefault="008F1FAC" w:rsidP="0076382A">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AD738E">
        <w:rPr>
          <w:rFonts w:ascii="Times New Roman" w:hAnsi="Times New Roman"/>
          <w:sz w:val="24"/>
          <w:szCs w:val="24"/>
        </w:rPr>
        <w:t>Технический регламент «Требования к маркировке продукции», утвержденный приказом Министра торговли и интеграции Республики Казахстан от 21.02.2021 г. № 348-НК.</w:t>
      </w:r>
    </w:p>
    <w:p w14:paraId="7D7DD182" w14:textId="44E8EE9A" w:rsidR="008F1FAC" w:rsidRPr="00AD738E" w:rsidRDefault="008F1FAC" w:rsidP="0076382A">
      <w:pPr>
        <w:pStyle w:val="af1"/>
        <w:numPr>
          <w:ilvl w:val="0"/>
          <w:numId w:val="6"/>
        </w:numPr>
        <w:tabs>
          <w:tab w:val="left" w:pos="993"/>
        </w:tabs>
        <w:autoSpaceDE w:val="0"/>
        <w:autoSpaceDN w:val="0"/>
        <w:adjustRightInd w:val="0"/>
        <w:spacing w:after="0" w:line="240" w:lineRule="auto"/>
        <w:ind w:left="0" w:firstLine="567"/>
        <w:jc w:val="both"/>
        <w:rPr>
          <w:rStyle w:val="s0"/>
          <w:rFonts w:ascii="Times New Roman" w:hAnsi="Times New Roman"/>
          <w:sz w:val="24"/>
          <w:szCs w:val="24"/>
        </w:rPr>
      </w:pPr>
      <w:r w:rsidRPr="00AD738E">
        <w:rPr>
          <w:rFonts w:ascii="Times New Roman" w:hAnsi="Times New Roman"/>
          <w:sz w:val="24"/>
          <w:szCs w:val="24"/>
        </w:rPr>
        <w:t xml:space="preserve">Гигиенические нормативы к атмосферному воздуху в городских и сельских населенных пунктах, утвержденные приказом МНЭ РК № 168 от 28 февраля 2015 г. </w:t>
      </w:r>
      <w:hyperlink r:id="rId18" w:tgtFrame="_parent" w:tooltip="Предельно-допустимые концентрации загрязняющих веществ в атмосферном воздухе населенных мест (приложение 1 к Гигиеническим нормативам " w:history="1">
        <w:r w:rsidRPr="00AD738E">
          <w:rPr>
            <w:rStyle w:val="ab"/>
            <w:rFonts w:ascii="Times New Roman" w:hAnsi="Times New Roman"/>
            <w:bCs/>
            <w:color w:val="auto"/>
            <w:sz w:val="24"/>
            <w:szCs w:val="24"/>
            <w:u w:val="none"/>
          </w:rPr>
          <w:t>Приложение</w:t>
        </w:r>
      </w:hyperlink>
      <w:r w:rsidRPr="00AD738E">
        <w:rPr>
          <w:rStyle w:val="s0"/>
          <w:rFonts w:ascii="Times New Roman" w:hAnsi="Times New Roman"/>
          <w:sz w:val="24"/>
          <w:szCs w:val="24"/>
        </w:rPr>
        <w:t xml:space="preserve"> 1.</w:t>
      </w:r>
      <w:r w:rsidR="003C0F68" w:rsidRPr="00AD738E">
        <w:rPr>
          <w:rStyle w:val="s0"/>
          <w:rFonts w:ascii="Times New Roman" w:hAnsi="Times New Roman"/>
          <w:sz w:val="24"/>
          <w:szCs w:val="24"/>
        </w:rPr>
        <w:t xml:space="preserve"> </w:t>
      </w:r>
      <w:r w:rsidRPr="00AD738E">
        <w:rPr>
          <w:rStyle w:val="s0"/>
          <w:rFonts w:ascii="Times New Roman" w:hAnsi="Times New Roman"/>
          <w:sz w:val="24"/>
          <w:szCs w:val="24"/>
        </w:rPr>
        <w:t>Предельно-допустимые концентрации загрязняющих веществ в атмосферном воздухе населенных мест. Приложение 2. Предельно-допустимые концентрации вредных веществ в воздухе рабочей зоны.</w:t>
      </w:r>
    </w:p>
    <w:p w14:paraId="5EDB673A" w14:textId="58D6BDAC" w:rsidR="008F1FAC" w:rsidRPr="00AD738E" w:rsidRDefault="008F1FAC" w:rsidP="0076382A">
      <w:pPr>
        <w:pStyle w:val="af1"/>
        <w:numPr>
          <w:ilvl w:val="0"/>
          <w:numId w:val="6"/>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AD738E">
        <w:rPr>
          <w:rFonts w:ascii="Times New Roman" w:hAnsi="Times New Roman"/>
          <w:bCs/>
          <w:sz w:val="24"/>
          <w:szCs w:val="24"/>
        </w:rPr>
        <w:t xml:space="preserve">Технический регламент Евразийского экономического союза </w:t>
      </w:r>
      <w:r w:rsidR="00E33D85" w:rsidRPr="00AD738E">
        <w:rPr>
          <w:rFonts w:ascii="Times New Roman" w:hAnsi="Times New Roman"/>
          <w:bCs/>
          <w:sz w:val="24"/>
          <w:szCs w:val="24"/>
        </w:rPr>
        <w:t>«</w:t>
      </w:r>
      <w:r w:rsidRPr="00AD738E">
        <w:rPr>
          <w:rFonts w:ascii="Times New Roman" w:hAnsi="Times New Roman"/>
          <w:bCs/>
          <w:sz w:val="24"/>
          <w:szCs w:val="24"/>
        </w:rPr>
        <w:t>О требованиях к средствам обеспечения пожарной безопасности и пожаротушения</w:t>
      </w:r>
      <w:r w:rsidR="00E33D85" w:rsidRPr="00AD738E">
        <w:rPr>
          <w:rFonts w:ascii="Times New Roman" w:hAnsi="Times New Roman"/>
          <w:bCs/>
          <w:sz w:val="24"/>
          <w:szCs w:val="24"/>
        </w:rPr>
        <w:t>»</w:t>
      </w:r>
      <w:r w:rsidRPr="00AD738E">
        <w:rPr>
          <w:rFonts w:ascii="Times New Roman" w:hAnsi="Times New Roman"/>
          <w:bCs/>
          <w:sz w:val="24"/>
          <w:szCs w:val="24"/>
        </w:rPr>
        <w:br/>
        <w:t>(ТР ЕАЭС 043/2017) от 23 июня 2017 г., № 40</w:t>
      </w:r>
      <w:r w:rsidR="00E33D85" w:rsidRPr="00AD738E">
        <w:rPr>
          <w:rFonts w:ascii="Times New Roman" w:hAnsi="Times New Roman"/>
          <w:bCs/>
          <w:sz w:val="24"/>
          <w:szCs w:val="24"/>
        </w:rPr>
        <w:t>.</w:t>
      </w:r>
    </w:p>
    <w:bookmarkEnd w:id="53"/>
    <w:p w14:paraId="0B783D31" w14:textId="77777777" w:rsidR="006A24B4" w:rsidRPr="00AD738E" w:rsidRDefault="006A24B4" w:rsidP="00410E94">
      <w:pPr>
        <w:ind w:firstLine="720"/>
        <w:rPr>
          <w:szCs w:val="28"/>
        </w:rPr>
      </w:pPr>
    </w:p>
    <w:p w14:paraId="1ED03028" w14:textId="77777777" w:rsidR="006A24B4" w:rsidRPr="00AD738E" w:rsidRDefault="006A24B4" w:rsidP="00410E94">
      <w:pPr>
        <w:ind w:firstLine="720"/>
        <w:rPr>
          <w:szCs w:val="28"/>
        </w:rPr>
      </w:pPr>
    </w:p>
    <w:p w14:paraId="33D44094" w14:textId="77777777" w:rsidR="006A24B4" w:rsidRPr="00AD738E" w:rsidRDefault="006A24B4" w:rsidP="00410E94">
      <w:pPr>
        <w:ind w:firstLine="720"/>
        <w:rPr>
          <w:szCs w:val="28"/>
        </w:rPr>
      </w:pPr>
    </w:p>
    <w:p w14:paraId="70BE43A1" w14:textId="77777777" w:rsidR="006A24B4" w:rsidRPr="00AD738E" w:rsidRDefault="006A24B4" w:rsidP="004C75DF">
      <w:pPr>
        <w:ind w:firstLine="720"/>
        <w:rPr>
          <w:szCs w:val="28"/>
        </w:rPr>
      </w:pPr>
    </w:p>
    <w:p w14:paraId="4E357DD6" w14:textId="77777777" w:rsidR="006A24B4" w:rsidRPr="00AD738E" w:rsidRDefault="006A24B4" w:rsidP="004C75DF">
      <w:pPr>
        <w:ind w:firstLine="720"/>
        <w:rPr>
          <w:szCs w:val="28"/>
        </w:rPr>
      </w:pPr>
    </w:p>
    <w:p w14:paraId="75294871" w14:textId="77777777" w:rsidR="006A24B4" w:rsidRPr="00AD738E" w:rsidRDefault="006A24B4" w:rsidP="004C75DF">
      <w:pPr>
        <w:ind w:firstLine="720"/>
        <w:rPr>
          <w:szCs w:val="28"/>
        </w:rPr>
      </w:pPr>
    </w:p>
    <w:p w14:paraId="4BCCFEC0" w14:textId="77777777" w:rsidR="006A24B4" w:rsidRPr="00AD738E" w:rsidRDefault="006A24B4" w:rsidP="004C75DF">
      <w:pPr>
        <w:ind w:firstLine="720"/>
        <w:rPr>
          <w:szCs w:val="28"/>
        </w:rPr>
      </w:pPr>
    </w:p>
    <w:p w14:paraId="4C3201D5" w14:textId="77777777" w:rsidR="005C18FF" w:rsidRPr="00AD738E" w:rsidRDefault="005C18FF" w:rsidP="004C75DF">
      <w:pPr>
        <w:ind w:firstLine="720"/>
        <w:rPr>
          <w:szCs w:val="28"/>
        </w:rPr>
      </w:pPr>
    </w:p>
    <w:p w14:paraId="357D17F4" w14:textId="77777777" w:rsidR="005C18FF" w:rsidRPr="00AD738E" w:rsidRDefault="005C18FF" w:rsidP="004C75DF">
      <w:pPr>
        <w:ind w:firstLine="720"/>
        <w:rPr>
          <w:szCs w:val="28"/>
        </w:rPr>
      </w:pPr>
    </w:p>
    <w:p w14:paraId="1B0CC1BC" w14:textId="77777777" w:rsidR="005C18FF" w:rsidRPr="00AD738E" w:rsidRDefault="005C18FF" w:rsidP="004C75DF">
      <w:pPr>
        <w:ind w:firstLine="720"/>
        <w:rPr>
          <w:szCs w:val="28"/>
        </w:rPr>
      </w:pPr>
    </w:p>
    <w:p w14:paraId="537117D2" w14:textId="77777777" w:rsidR="005C18FF" w:rsidRPr="00AD738E" w:rsidRDefault="005C18FF" w:rsidP="004C75DF">
      <w:pPr>
        <w:ind w:firstLine="720"/>
        <w:rPr>
          <w:szCs w:val="28"/>
        </w:rPr>
      </w:pPr>
    </w:p>
    <w:p w14:paraId="34ABBAEA" w14:textId="77777777" w:rsidR="005C18FF" w:rsidRPr="00AD738E" w:rsidRDefault="005C18FF" w:rsidP="004C75DF">
      <w:pPr>
        <w:ind w:firstLine="720"/>
        <w:rPr>
          <w:szCs w:val="28"/>
        </w:rPr>
      </w:pPr>
    </w:p>
    <w:p w14:paraId="3B2E84DD" w14:textId="77777777" w:rsidR="005C18FF" w:rsidRPr="00AD738E" w:rsidRDefault="005C18FF" w:rsidP="004C75DF">
      <w:pPr>
        <w:ind w:firstLine="720"/>
        <w:rPr>
          <w:szCs w:val="28"/>
        </w:rPr>
      </w:pPr>
    </w:p>
    <w:p w14:paraId="05C35530" w14:textId="25AF61D6" w:rsidR="005C18FF" w:rsidRPr="00AD738E" w:rsidRDefault="005C18FF" w:rsidP="004C75DF">
      <w:pPr>
        <w:ind w:firstLine="720"/>
        <w:rPr>
          <w:szCs w:val="28"/>
        </w:rPr>
      </w:pPr>
    </w:p>
    <w:p w14:paraId="54490810" w14:textId="10C725EE" w:rsidR="00625C60" w:rsidRPr="00AD738E" w:rsidRDefault="00625C60" w:rsidP="004C75DF">
      <w:pPr>
        <w:ind w:firstLine="720"/>
        <w:rPr>
          <w:szCs w:val="28"/>
        </w:rPr>
      </w:pPr>
    </w:p>
    <w:p w14:paraId="4306E650" w14:textId="7ABE7682" w:rsidR="00625C60" w:rsidRPr="00AD738E" w:rsidRDefault="00625C60" w:rsidP="004C75DF">
      <w:pPr>
        <w:ind w:firstLine="720"/>
        <w:rPr>
          <w:szCs w:val="28"/>
        </w:rPr>
      </w:pPr>
    </w:p>
    <w:p w14:paraId="77D54532" w14:textId="4BCC85A0" w:rsidR="00625C60" w:rsidRPr="00AD738E" w:rsidRDefault="00625C60" w:rsidP="004C75DF">
      <w:pPr>
        <w:ind w:firstLine="720"/>
        <w:rPr>
          <w:szCs w:val="28"/>
        </w:rPr>
      </w:pPr>
    </w:p>
    <w:p w14:paraId="002F2BB6" w14:textId="77777777" w:rsidR="00625C60" w:rsidRPr="00AD738E" w:rsidRDefault="00625C60" w:rsidP="004C75DF">
      <w:pPr>
        <w:ind w:firstLine="720"/>
        <w:rPr>
          <w:szCs w:val="28"/>
        </w:rPr>
      </w:pPr>
    </w:p>
    <w:p w14:paraId="31A7D666" w14:textId="0E691861" w:rsidR="005C18FF" w:rsidRPr="00AD738E" w:rsidRDefault="005C18FF" w:rsidP="004C75DF">
      <w:pPr>
        <w:ind w:firstLine="720"/>
        <w:rPr>
          <w:szCs w:val="28"/>
        </w:rPr>
      </w:pPr>
    </w:p>
    <w:p w14:paraId="70D8F982" w14:textId="77777777" w:rsidR="00A03A85" w:rsidRPr="00AD738E" w:rsidRDefault="00A03A85" w:rsidP="004C75DF">
      <w:pPr>
        <w:ind w:firstLine="720"/>
        <w:rPr>
          <w:szCs w:val="28"/>
        </w:rPr>
      </w:pPr>
    </w:p>
    <w:p w14:paraId="0ED8D73B" w14:textId="77777777" w:rsidR="005C18FF" w:rsidRPr="00AD738E" w:rsidRDefault="005C18FF" w:rsidP="004C75DF">
      <w:pPr>
        <w:ind w:firstLine="720"/>
        <w:rPr>
          <w:szCs w:val="28"/>
        </w:rPr>
      </w:pPr>
    </w:p>
    <w:p w14:paraId="5F02AB16" w14:textId="77777777" w:rsidR="006A24B4" w:rsidRPr="00AD738E" w:rsidRDefault="006A24B4" w:rsidP="004C75DF">
      <w:pPr>
        <w:ind w:firstLine="720"/>
        <w:rPr>
          <w:szCs w:val="28"/>
        </w:rPr>
      </w:pPr>
    </w:p>
    <w:p w14:paraId="7B9A7427" w14:textId="77777777" w:rsidR="00B53285" w:rsidRPr="00AD738E" w:rsidRDefault="00B53285" w:rsidP="00B53285">
      <w:pPr>
        <w:ind w:firstLine="720"/>
        <w:rPr>
          <w:szCs w:val="28"/>
        </w:rPr>
      </w:pPr>
    </w:p>
    <w:p w14:paraId="6F66EBBC" w14:textId="708FEAB7" w:rsidR="0095157D" w:rsidRPr="00AD738E" w:rsidRDefault="0051794E" w:rsidP="001306EA">
      <w:pPr>
        <w:pStyle w:val="Style41"/>
        <w:pBdr>
          <w:top w:val="single" w:sz="12" w:space="1" w:color="auto"/>
        </w:pBdr>
        <w:suppressAutoHyphens/>
        <w:ind w:firstLine="567"/>
        <w:jc w:val="right"/>
        <w:rPr>
          <w:rFonts w:ascii="Times New Roman" w:hAnsi="Times New Roman" w:cs="Times New Roman"/>
          <w:b/>
          <w:lang w:val="ru-KZ"/>
        </w:rPr>
      </w:pPr>
      <w:bookmarkStart w:id="54" w:name="_Hlk85634952"/>
      <w:r w:rsidRPr="00AD738E">
        <w:rPr>
          <w:rFonts w:ascii="Times New Roman" w:hAnsi="Times New Roman" w:cs="Times New Roman"/>
          <w:b/>
        </w:rPr>
        <w:t xml:space="preserve">МКС </w:t>
      </w:r>
      <w:r w:rsidR="008F1FAC" w:rsidRPr="00AD738E">
        <w:rPr>
          <w:rFonts w:ascii="Times New Roman" w:hAnsi="Times New Roman" w:cs="Times New Roman"/>
          <w:b/>
          <w:lang w:val="ru-KZ"/>
        </w:rPr>
        <w:t>65.080</w:t>
      </w:r>
    </w:p>
    <w:bookmarkEnd w:id="54"/>
    <w:p w14:paraId="5A6E76F8" w14:textId="77777777" w:rsidR="00B53285" w:rsidRPr="00AD738E" w:rsidRDefault="00B53285" w:rsidP="00B53285">
      <w:pPr>
        <w:pStyle w:val="Style41"/>
        <w:suppressAutoHyphens/>
        <w:ind w:firstLine="567"/>
        <w:jc w:val="both"/>
        <w:rPr>
          <w:rFonts w:ascii="Times New Roman" w:hAnsi="Times New Roman" w:cs="Times New Roman"/>
          <w:b/>
        </w:rPr>
      </w:pPr>
    </w:p>
    <w:p w14:paraId="5AD6E2AE" w14:textId="1AB22B20" w:rsidR="00B53285" w:rsidRPr="00AD738E" w:rsidRDefault="00B53285" w:rsidP="00B53285">
      <w:pPr>
        <w:pStyle w:val="Style41"/>
        <w:pBdr>
          <w:bottom w:val="single" w:sz="12" w:space="1" w:color="auto"/>
        </w:pBdr>
        <w:suppressAutoHyphens/>
        <w:ind w:firstLine="567"/>
        <w:jc w:val="both"/>
        <w:rPr>
          <w:rFonts w:ascii="Times New Roman" w:hAnsi="Times New Roman" w:cs="Times New Roman"/>
          <w:bCs/>
          <w:lang w:val="kk-KZ" w:eastAsia="en-US"/>
        </w:rPr>
      </w:pPr>
      <w:r w:rsidRPr="00AD738E">
        <w:rPr>
          <w:rFonts w:ascii="Times New Roman" w:hAnsi="Times New Roman" w:cs="Times New Roman"/>
          <w:b/>
        </w:rPr>
        <w:t xml:space="preserve">Ключевые слова: </w:t>
      </w:r>
      <w:r w:rsidR="008F1FAC" w:rsidRPr="00AD738E">
        <w:rPr>
          <w:rFonts w:ascii="Times New Roman" w:hAnsi="Times New Roman" w:cs="Times New Roman"/>
        </w:rPr>
        <w:t>аммофос плюс, требования к безопасности, методы контроля, транспортировка и хранение</w:t>
      </w:r>
    </w:p>
    <w:p w14:paraId="00C31E35" w14:textId="77777777" w:rsidR="004C75DF" w:rsidRPr="00AD738E" w:rsidRDefault="004C75DF" w:rsidP="004C75DF">
      <w:pPr>
        <w:ind w:firstLine="720"/>
        <w:rPr>
          <w:szCs w:val="28"/>
        </w:rPr>
      </w:pPr>
    </w:p>
    <w:p w14:paraId="5CCEDB25" w14:textId="0353CBB2" w:rsidR="00684425" w:rsidRPr="00AD738E" w:rsidRDefault="00684425" w:rsidP="00684425">
      <w:pPr>
        <w:pStyle w:val="Style41"/>
        <w:pBdr>
          <w:top w:val="single" w:sz="12" w:space="1" w:color="auto"/>
        </w:pBdr>
        <w:suppressAutoHyphens/>
        <w:ind w:firstLine="567"/>
        <w:jc w:val="right"/>
        <w:rPr>
          <w:rFonts w:ascii="Times New Roman" w:hAnsi="Times New Roman" w:cs="Times New Roman"/>
          <w:b/>
          <w:lang w:val="ru-KZ"/>
        </w:rPr>
      </w:pPr>
      <w:r w:rsidRPr="00AD738E">
        <w:rPr>
          <w:rFonts w:ascii="Times New Roman" w:hAnsi="Times New Roman" w:cs="Times New Roman"/>
          <w:b/>
        </w:rPr>
        <w:t xml:space="preserve">МКС </w:t>
      </w:r>
      <w:r w:rsidR="008F1FAC" w:rsidRPr="00AD738E">
        <w:rPr>
          <w:rFonts w:ascii="Times New Roman" w:hAnsi="Times New Roman" w:cs="Times New Roman"/>
          <w:b/>
          <w:lang w:val="ru-KZ"/>
        </w:rPr>
        <w:t>65.080</w:t>
      </w:r>
    </w:p>
    <w:p w14:paraId="09DA7F4D" w14:textId="77777777" w:rsidR="006A24B4" w:rsidRPr="00AD738E" w:rsidRDefault="006A24B4" w:rsidP="00342133">
      <w:pPr>
        <w:pStyle w:val="Style41"/>
        <w:suppressAutoHyphens/>
        <w:ind w:firstLine="567"/>
        <w:jc w:val="both"/>
        <w:rPr>
          <w:rFonts w:ascii="Times New Roman" w:hAnsi="Times New Roman" w:cs="Times New Roman"/>
          <w:b/>
        </w:rPr>
      </w:pPr>
    </w:p>
    <w:bookmarkEnd w:id="49"/>
    <w:bookmarkEnd w:id="50"/>
    <w:bookmarkEnd w:id="51"/>
    <w:p w14:paraId="4C22968B" w14:textId="1F25D137" w:rsidR="007B1A68" w:rsidRPr="00AD738E" w:rsidRDefault="007B1A68" w:rsidP="007B1A68">
      <w:pPr>
        <w:pStyle w:val="Style41"/>
        <w:pBdr>
          <w:bottom w:val="single" w:sz="12" w:space="1" w:color="auto"/>
        </w:pBdr>
        <w:suppressAutoHyphens/>
        <w:ind w:firstLine="567"/>
        <w:jc w:val="both"/>
        <w:rPr>
          <w:rFonts w:ascii="Times New Roman" w:hAnsi="Times New Roman" w:cs="Times New Roman"/>
          <w:bCs/>
          <w:lang w:val="kk-KZ" w:eastAsia="en-US"/>
        </w:rPr>
      </w:pPr>
      <w:r w:rsidRPr="00AD738E">
        <w:rPr>
          <w:rFonts w:ascii="Times New Roman" w:hAnsi="Times New Roman" w:cs="Times New Roman"/>
          <w:b/>
        </w:rPr>
        <w:t xml:space="preserve">Ключевые слова: </w:t>
      </w:r>
      <w:r w:rsidR="008F1FAC" w:rsidRPr="00AD738E">
        <w:rPr>
          <w:rFonts w:ascii="Times New Roman" w:hAnsi="Times New Roman" w:cs="Times New Roman"/>
        </w:rPr>
        <w:t>аммофос плюс, требования к безопасности, методы контроля, транспортировка и хранение</w:t>
      </w:r>
    </w:p>
    <w:p w14:paraId="595F0C8B" w14:textId="77777777" w:rsidR="00643A9A" w:rsidRPr="00AD738E" w:rsidRDefault="00643A9A" w:rsidP="00643A9A">
      <w:pPr>
        <w:suppressAutoHyphens/>
        <w:ind w:firstLine="567"/>
        <w:rPr>
          <w:sz w:val="24"/>
          <w:lang w:val="kk-KZ"/>
        </w:rPr>
      </w:pPr>
    </w:p>
    <w:p w14:paraId="2E711367" w14:textId="77777777" w:rsidR="00B64EB6" w:rsidRPr="00AD738E" w:rsidRDefault="00B64EB6" w:rsidP="00B64EB6">
      <w:pPr>
        <w:suppressAutoHyphens/>
        <w:ind w:firstLine="567"/>
        <w:rPr>
          <w:sz w:val="24"/>
        </w:rPr>
      </w:pPr>
      <w:r w:rsidRPr="00AD738E">
        <w:rPr>
          <w:sz w:val="24"/>
        </w:rPr>
        <w:t>РАЗРАБОТЧИК:</w:t>
      </w:r>
    </w:p>
    <w:p w14:paraId="43022744" w14:textId="77777777" w:rsidR="00B64EB6" w:rsidRPr="00AD738E" w:rsidRDefault="00B64EB6" w:rsidP="00B64EB6">
      <w:pPr>
        <w:suppressAutoHyphens/>
        <w:ind w:left="567"/>
        <w:rPr>
          <w:sz w:val="24"/>
        </w:rPr>
      </w:pPr>
      <w:r w:rsidRPr="00AD738E">
        <w:rPr>
          <w:sz w:val="24"/>
        </w:rPr>
        <w:t>Товарищество с ограниченной ответственностью «</w:t>
      </w:r>
      <w:r w:rsidRPr="00AD738E">
        <w:rPr>
          <w:sz w:val="24"/>
          <w:lang w:val="en-US"/>
        </w:rPr>
        <w:t>Kazakhstan</w:t>
      </w:r>
      <w:r w:rsidRPr="00AD738E">
        <w:rPr>
          <w:sz w:val="24"/>
        </w:rPr>
        <w:t xml:space="preserve"> </w:t>
      </w:r>
      <w:r w:rsidRPr="00AD738E">
        <w:rPr>
          <w:sz w:val="24"/>
          <w:lang w:val="en-US"/>
        </w:rPr>
        <w:t>Business</w:t>
      </w:r>
      <w:r w:rsidRPr="00AD738E">
        <w:rPr>
          <w:sz w:val="24"/>
        </w:rPr>
        <w:t xml:space="preserve"> </w:t>
      </w:r>
      <w:r w:rsidRPr="00AD738E">
        <w:rPr>
          <w:sz w:val="24"/>
          <w:lang w:val="en-US"/>
        </w:rPr>
        <w:t>Solution</w:t>
      </w:r>
      <w:r w:rsidRPr="00AD738E">
        <w:rPr>
          <w:sz w:val="24"/>
        </w:rPr>
        <w:t>» (Технический комитет по стандартизации ТК 91 «Химия»)</w:t>
      </w:r>
    </w:p>
    <w:p w14:paraId="44A9352B" w14:textId="77777777" w:rsidR="00B64EB6" w:rsidRPr="00AD738E" w:rsidRDefault="00B64EB6" w:rsidP="00B64EB6">
      <w:pPr>
        <w:tabs>
          <w:tab w:val="left" w:pos="3104"/>
        </w:tabs>
        <w:suppressAutoHyphens/>
        <w:ind w:firstLine="567"/>
        <w:rPr>
          <w:sz w:val="24"/>
        </w:rPr>
      </w:pPr>
      <w:r w:rsidRPr="00AD738E">
        <w:rPr>
          <w:sz w:val="24"/>
        </w:rPr>
        <w:tab/>
      </w:r>
    </w:p>
    <w:p w14:paraId="2A6987D1" w14:textId="77777777" w:rsidR="00B64EB6" w:rsidRPr="00AD738E" w:rsidRDefault="00B64EB6" w:rsidP="00B64EB6">
      <w:pPr>
        <w:suppressAutoHyphens/>
        <w:ind w:firstLine="567"/>
        <w:rPr>
          <w:sz w:val="24"/>
        </w:rPr>
      </w:pPr>
    </w:p>
    <w:tbl>
      <w:tblPr>
        <w:tblW w:w="5000" w:type="pct"/>
        <w:tblLook w:val="01E0" w:firstRow="1" w:lastRow="1" w:firstColumn="1" w:lastColumn="1" w:noHBand="0" w:noVBand="0"/>
      </w:tblPr>
      <w:tblGrid>
        <w:gridCol w:w="4464"/>
        <w:gridCol w:w="3040"/>
        <w:gridCol w:w="1850"/>
      </w:tblGrid>
      <w:tr w:rsidR="00B64EB6" w:rsidRPr="00AD738E" w14:paraId="60C39C00" w14:textId="77777777" w:rsidTr="009D024C">
        <w:tc>
          <w:tcPr>
            <w:tcW w:w="2386" w:type="pct"/>
          </w:tcPr>
          <w:p w14:paraId="2D8C248F" w14:textId="77777777" w:rsidR="00B64EB6" w:rsidRPr="00AD738E" w:rsidRDefault="00B64EB6" w:rsidP="009D024C">
            <w:pPr>
              <w:suppressAutoHyphens/>
              <w:ind w:left="567"/>
              <w:rPr>
                <w:sz w:val="24"/>
                <w:lang w:val="en-US" w:eastAsia="en-US"/>
              </w:rPr>
            </w:pPr>
            <w:r w:rsidRPr="00AD738E">
              <w:rPr>
                <w:sz w:val="24"/>
                <w:lang w:eastAsia="en-US"/>
              </w:rPr>
              <w:t>Директор</w:t>
            </w:r>
          </w:p>
          <w:p w14:paraId="74634E4C" w14:textId="77777777" w:rsidR="00B64EB6" w:rsidRPr="00AD738E" w:rsidRDefault="00B64EB6" w:rsidP="009D024C">
            <w:pPr>
              <w:suppressAutoHyphens/>
              <w:ind w:left="567"/>
              <w:rPr>
                <w:sz w:val="24"/>
                <w:lang w:val="en-US" w:eastAsia="en-US"/>
              </w:rPr>
            </w:pPr>
            <w:r w:rsidRPr="00AD738E">
              <w:rPr>
                <w:sz w:val="24"/>
                <w:lang w:eastAsia="en-US"/>
              </w:rPr>
              <w:t>ТОО</w:t>
            </w:r>
            <w:r w:rsidRPr="00AD738E">
              <w:rPr>
                <w:sz w:val="24"/>
                <w:lang w:val="en-US" w:eastAsia="en-US"/>
              </w:rPr>
              <w:t xml:space="preserve"> </w:t>
            </w:r>
            <w:r w:rsidRPr="00AD738E">
              <w:rPr>
                <w:sz w:val="24"/>
                <w:lang w:val="en-US"/>
              </w:rPr>
              <w:t>«Kazakhstan Business Solution»</w:t>
            </w:r>
          </w:p>
          <w:p w14:paraId="20BFBD56" w14:textId="77777777" w:rsidR="00B64EB6" w:rsidRPr="00AD738E" w:rsidRDefault="00B64EB6" w:rsidP="009D024C">
            <w:pPr>
              <w:suppressAutoHyphens/>
              <w:ind w:firstLine="567"/>
              <w:rPr>
                <w:sz w:val="24"/>
                <w:lang w:val="en-US" w:eastAsia="en-US"/>
              </w:rPr>
            </w:pPr>
          </w:p>
        </w:tc>
        <w:tc>
          <w:tcPr>
            <w:tcW w:w="1625" w:type="pct"/>
          </w:tcPr>
          <w:p w14:paraId="76CF4C4E" w14:textId="77777777" w:rsidR="00B64EB6" w:rsidRPr="00AD738E" w:rsidRDefault="00B64EB6" w:rsidP="009D024C">
            <w:pPr>
              <w:suppressAutoHyphens/>
              <w:rPr>
                <w:sz w:val="24"/>
                <w:lang w:val="en-US" w:eastAsia="en-US"/>
              </w:rPr>
            </w:pPr>
          </w:p>
        </w:tc>
        <w:tc>
          <w:tcPr>
            <w:tcW w:w="989" w:type="pct"/>
          </w:tcPr>
          <w:p w14:paraId="09AF31CB" w14:textId="77777777" w:rsidR="00B64EB6" w:rsidRPr="00AD738E" w:rsidRDefault="00B64EB6" w:rsidP="009D024C">
            <w:pPr>
              <w:suppressAutoHyphens/>
              <w:jc w:val="right"/>
              <w:rPr>
                <w:sz w:val="24"/>
                <w:lang w:val="en-US" w:eastAsia="en-US"/>
              </w:rPr>
            </w:pPr>
          </w:p>
          <w:p w14:paraId="2115EA20" w14:textId="77777777" w:rsidR="00B64EB6" w:rsidRPr="00AD738E" w:rsidRDefault="00B64EB6" w:rsidP="009D024C">
            <w:pPr>
              <w:suppressAutoHyphens/>
              <w:jc w:val="right"/>
              <w:rPr>
                <w:sz w:val="24"/>
                <w:lang w:val="en-US" w:eastAsia="en-US"/>
              </w:rPr>
            </w:pPr>
            <w:r w:rsidRPr="00AD738E">
              <w:rPr>
                <w:sz w:val="24"/>
                <w:lang w:eastAsia="en-US"/>
              </w:rPr>
              <w:t>А</w:t>
            </w:r>
            <w:r w:rsidRPr="00AD738E">
              <w:rPr>
                <w:sz w:val="24"/>
                <w:lang w:val="en-US" w:eastAsia="en-US"/>
              </w:rPr>
              <w:t xml:space="preserve">. </w:t>
            </w:r>
            <w:proofErr w:type="spellStart"/>
            <w:r w:rsidRPr="00AD738E">
              <w:rPr>
                <w:sz w:val="24"/>
                <w:lang w:val="en-US" w:eastAsia="en-US"/>
              </w:rPr>
              <w:t>Ибраева</w:t>
            </w:r>
            <w:proofErr w:type="spellEnd"/>
          </w:p>
        </w:tc>
      </w:tr>
      <w:tr w:rsidR="00B64EB6" w:rsidRPr="00AD738E" w14:paraId="18CC49EF" w14:textId="77777777" w:rsidTr="009D024C">
        <w:tc>
          <w:tcPr>
            <w:tcW w:w="2386" w:type="pct"/>
          </w:tcPr>
          <w:p w14:paraId="4B4485B0" w14:textId="77777777" w:rsidR="00B64EB6" w:rsidRPr="00AD738E" w:rsidRDefault="00B64EB6" w:rsidP="009D024C">
            <w:pPr>
              <w:suppressAutoHyphens/>
              <w:ind w:firstLine="567"/>
              <w:rPr>
                <w:sz w:val="24"/>
                <w:lang w:val="en-US" w:eastAsia="en-US"/>
              </w:rPr>
            </w:pPr>
            <w:r w:rsidRPr="00AD738E">
              <w:rPr>
                <w:sz w:val="24"/>
                <w:lang w:eastAsia="en-US"/>
              </w:rPr>
              <w:t>Эксперт</w:t>
            </w:r>
            <w:r w:rsidRPr="00AD738E">
              <w:rPr>
                <w:sz w:val="24"/>
                <w:lang w:val="en-US" w:eastAsia="en-US"/>
              </w:rPr>
              <w:t xml:space="preserve"> </w:t>
            </w:r>
          </w:p>
          <w:p w14:paraId="1EC99B0A" w14:textId="77777777" w:rsidR="00B64EB6" w:rsidRPr="00AD738E" w:rsidRDefault="00B64EB6" w:rsidP="009D024C">
            <w:pPr>
              <w:suppressAutoHyphens/>
              <w:ind w:left="567"/>
              <w:rPr>
                <w:sz w:val="24"/>
                <w:lang w:val="en-US" w:eastAsia="en-US"/>
              </w:rPr>
            </w:pPr>
            <w:r w:rsidRPr="00AD738E">
              <w:rPr>
                <w:sz w:val="24"/>
                <w:lang w:eastAsia="en-US"/>
              </w:rPr>
              <w:t>ТОО</w:t>
            </w:r>
            <w:r w:rsidRPr="00AD738E">
              <w:rPr>
                <w:sz w:val="24"/>
                <w:lang w:val="en-US" w:eastAsia="en-US"/>
              </w:rPr>
              <w:t xml:space="preserve"> </w:t>
            </w:r>
            <w:r w:rsidRPr="00AD738E">
              <w:rPr>
                <w:sz w:val="24"/>
                <w:lang w:val="en-US"/>
              </w:rPr>
              <w:t>«Kazakhstan Business Solution»</w:t>
            </w:r>
          </w:p>
          <w:p w14:paraId="374D89E7" w14:textId="77777777" w:rsidR="00B64EB6" w:rsidRPr="00AD738E" w:rsidRDefault="00B64EB6" w:rsidP="009D024C">
            <w:pPr>
              <w:suppressAutoHyphens/>
              <w:ind w:firstLine="567"/>
              <w:rPr>
                <w:sz w:val="24"/>
                <w:lang w:val="en-US" w:eastAsia="en-US"/>
              </w:rPr>
            </w:pPr>
          </w:p>
        </w:tc>
        <w:tc>
          <w:tcPr>
            <w:tcW w:w="1625" w:type="pct"/>
          </w:tcPr>
          <w:p w14:paraId="34B03065" w14:textId="77777777" w:rsidR="00B64EB6" w:rsidRPr="00AD738E" w:rsidRDefault="00B64EB6" w:rsidP="009D024C">
            <w:pPr>
              <w:suppressAutoHyphens/>
              <w:rPr>
                <w:sz w:val="24"/>
                <w:lang w:val="en-US" w:eastAsia="en-US"/>
              </w:rPr>
            </w:pPr>
          </w:p>
        </w:tc>
        <w:tc>
          <w:tcPr>
            <w:tcW w:w="989" w:type="pct"/>
          </w:tcPr>
          <w:p w14:paraId="663D657C" w14:textId="77777777" w:rsidR="00B64EB6" w:rsidRPr="00AD738E" w:rsidRDefault="00B64EB6" w:rsidP="009D024C">
            <w:pPr>
              <w:suppressAutoHyphens/>
              <w:rPr>
                <w:sz w:val="24"/>
                <w:lang w:val="en-US" w:eastAsia="en-US"/>
              </w:rPr>
            </w:pPr>
          </w:p>
          <w:p w14:paraId="5C6B3B3C" w14:textId="0DA54DA7" w:rsidR="00B64EB6" w:rsidRPr="00AD738E" w:rsidRDefault="00A60C0B" w:rsidP="009D024C">
            <w:pPr>
              <w:suppressAutoHyphens/>
              <w:jc w:val="right"/>
              <w:rPr>
                <w:sz w:val="24"/>
                <w:lang w:val="kk-KZ" w:eastAsia="en-US"/>
              </w:rPr>
            </w:pPr>
            <w:r w:rsidRPr="00AD738E">
              <w:rPr>
                <w:sz w:val="24"/>
                <w:lang w:eastAsia="en-US"/>
              </w:rPr>
              <w:t xml:space="preserve">К. </w:t>
            </w:r>
            <w:proofErr w:type="spellStart"/>
            <w:r w:rsidRPr="00AD738E">
              <w:rPr>
                <w:sz w:val="24"/>
                <w:lang w:eastAsia="en-US"/>
              </w:rPr>
              <w:t>Жимаилова</w:t>
            </w:r>
            <w:proofErr w:type="spellEnd"/>
          </w:p>
        </w:tc>
      </w:tr>
    </w:tbl>
    <w:p w14:paraId="703D2732" w14:textId="77777777" w:rsidR="00D345F6" w:rsidRPr="00AD738E" w:rsidRDefault="00D344FA" w:rsidP="00264E03">
      <w:pPr>
        <w:shd w:val="clear" w:color="auto" w:fill="FFFFFF"/>
        <w:ind w:left="2160" w:firstLine="567"/>
        <w:rPr>
          <w:spacing w:val="-6"/>
          <w:sz w:val="16"/>
          <w:szCs w:val="16"/>
        </w:rPr>
      </w:pPr>
      <w:r w:rsidRPr="00AD738E">
        <w:rPr>
          <w:spacing w:val="-6"/>
          <w:sz w:val="16"/>
          <w:szCs w:val="16"/>
        </w:rPr>
        <w:t xml:space="preserve">    </w:t>
      </w:r>
    </w:p>
    <w:p w14:paraId="75158D0A" w14:textId="77777777" w:rsidR="007853F7" w:rsidRPr="00AD738E" w:rsidRDefault="007853F7" w:rsidP="00264E03">
      <w:pPr>
        <w:shd w:val="clear" w:color="auto" w:fill="FFFFFF"/>
        <w:ind w:left="2160" w:firstLine="567"/>
      </w:pPr>
    </w:p>
    <w:p w14:paraId="56D0BDC8" w14:textId="77777777" w:rsidR="007853F7" w:rsidRPr="00AD738E" w:rsidRDefault="007853F7" w:rsidP="00264E03">
      <w:pPr>
        <w:shd w:val="clear" w:color="auto" w:fill="FFFFFF"/>
        <w:ind w:left="2160" w:firstLine="567"/>
      </w:pPr>
    </w:p>
    <w:sectPr w:rsidR="007853F7" w:rsidRPr="00AD738E" w:rsidSect="00112334">
      <w:headerReference w:type="even" r:id="rId19"/>
      <w:pgSz w:w="11906" w:h="16838" w:code="9"/>
      <w:pgMar w:top="1418" w:right="1418" w:bottom="1418" w:left="1134" w:header="1022" w:footer="1021"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ABBBD" w14:textId="77777777" w:rsidR="00D257C5" w:rsidRDefault="00D257C5">
      <w:r>
        <w:separator/>
      </w:r>
    </w:p>
    <w:p w14:paraId="0E71295D" w14:textId="77777777" w:rsidR="00D257C5" w:rsidRDefault="00D257C5"/>
  </w:endnote>
  <w:endnote w:type="continuationSeparator" w:id="0">
    <w:p w14:paraId="63532A25" w14:textId="77777777" w:rsidR="00D257C5" w:rsidRDefault="00D257C5">
      <w:r>
        <w:continuationSeparator/>
      </w:r>
    </w:p>
    <w:p w14:paraId="0884BA9E" w14:textId="77777777" w:rsidR="00D257C5" w:rsidRDefault="00D25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20250" w14:textId="3970850C" w:rsidR="00D257C5" w:rsidRPr="00205DDC" w:rsidRDefault="00D257C5">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Pr>
        <w:noProof/>
        <w:sz w:val="24"/>
      </w:rPr>
      <w:t>II</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E1FFA" w14:textId="1AEF4880" w:rsidR="00D257C5" w:rsidRPr="00235499" w:rsidRDefault="00D257C5">
    <w:pPr>
      <w:ind w:right="-8"/>
      <w:jc w:val="right"/>
      <w:rPr>
        <w:sz w:val="24"/>
      </w:rPr>
    </w:pPr>
    <w:r w:rsidRPr="00235499">
      <w:rPr>
        <w:sz w:val="24"/>
      </w:rPr>
      <w:fldChar w:fldCharType="begin"/>
    </w:r>
    <w:r w:rsidRPr="00235499">
      <w:rPr>
        <w:sz w:val="24"/>
      </w:rPr>
      <w:instrText xml:space="preserve"> PAGE </w:instrText>
    </w:r>
    <w:r w:rsidRPr="00235499">
      <w:rPr>
        <w:sz w:val="24"/>
      </w:rPr>
      <w:fldChar w:fldCharType="separate"/>
    </w:r>
    <w:r>
      <w:rPr>
        <w:noProof/>
        <w:sz w:val="24"/>
      </w:rPr>
      <w:t>1</w:t>
    </w:r>
    <w:r w:rsidRPr="0023549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13EC0" w14:textId="77777777" w:rsidR="00D257C5" w:rsidRDefault="00D257C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0CC60" w14:textId="77777777" w:rsidR="00D257C5" w:rsidRDefault="00D257C5">
      <w:r>
        <w:separator/>
      </w:r>
    </w:p>
    <w:p w14:paraId="5C1D545E" w14:textId="77777777" w:rsidR="00D257C5" w:rsidRDefault="00D257C5"/>
  </w:footnote>
  <w:footnote w:type="continuationSeparator" w:id="0">
    <w:p w14:paraId="1AF351E7" w14:textId="77777777" w:rsidR="00D257C5" w:rsidRDefault="00D257C5">
      <w:r>
        <w:continuationSeparator/>
      </w:r>
    </w:p>
    <w:p w14:paraId="0399C37E" w14:textId="77777777" w:rsidR="00D257C5" w:rsidRDefault="00D257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18C02" w14:textId="77777777" w:rsidR="00D257C5" w:rsidRPr="004E5AB6" w:rsidRDefault="00D257C5" w:rsidP="00E675FA">
    <w:pPr>
      <w:jc w:val="left"/>
      <w:rPr>
        <w:sz w:val="24"/>
      </w:rPr>
    </w:pPr>
    <w:r>
      <w:rPr>
        <w:b/>
        <w:bCs/>
        <w:sz w:val="24"/>
      </w:rPr>
      <w:t xml:space="preserve">СТ РК </w:t>
    </w:r>
  </w:p>
  <w:p w14:paraId="73ED4E99" w14:textId="7336B451" w:rsidR="00D257C5" w:rsidRPr="00E675FA" w:rsidRDefault="00D257C5" w:rsidP="00E675FA">
    <w:pPr>
      <w:jc w:val="left"/>
      <w:rPr>
        <w:i/>
        <w:sz w:val="24"/>
      </w:rPr>
    </w:pPr>
    <w:r>
      <w:rPr>
        <w:i/>
        <w:sz w:val="24"/>
      </w:rPr>
      <w:t>(проект, редакция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4FFAC" w14:textId="77777777" w:rsidR="00D257C5" w:rsidRPr="004E5AB6" w:rsidRDefault="00D257C5" w:rsidP="00E675FA">
    <w:pPr>
      <w:jc w:val="right"/>
      <w:rPr>
        <w:sz w:val="24"/>
      </w:rPr>
    </w:pPr>
    <w:r>
      <w:rPr>
        <w:b/>
        <w:bCs/>
        <w:sz w:val="24"/>
      </w:rPr>
      <w:t xml:space="preserve">                                                                                                                  СТ РК </w:t>
    </w:r>
  </w:p>
  <w:p w14:paraId="4E8BC024" w14:textId="77357E30" w:rsidR="00D257C5" w:rsidRPr="00E675FA" w:rsidRDefault="00D257C5" w:rsidP="00E675FA">
    <w:pPr>
      <w:jc w:val="right"/>
      <w:rPr>
        <w:i/>
        <w:sz w:val="24"/>
      </w:rPr>
    </w:pPr>
    <w:r>
      <w:rPr>
        <w:i/>
        <w:sz w:val="24"/>
      </w:rPr>
      <w:t>(проект,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2551F" w14:textId="77777777" w:rsidR="00D257C5" w:rsidRPr="004E5AB6" w:rsidRDefault="00D257C5" w:rsidP="00E675FA">
    <w:pPr>
      <w:jc w:val="left"/>
      <w:rPr>
        <w:sz w:val="24"/>
      </w:rPr>
    </w:pPr>
    <w:r>
      <w:rPr>
        <w:b/>
        <w:bCs/>
        <w:sz w:val="24"/>
      </w:rPr>
      <w:t xml:space="preserve">СТ РК </w:t>
    </w:r>
  </w:p>
  <w:p w14:paraId="05A45881" w14:textId="50812A8D" w:rsidR="00D257C5" w:rsidRPr="00E675FA" w:rsidRDefault="00D257C5" w:rsidP="00E675FA">
    <w:pPr>
      <w:jc w:val="left"/>
      <w:rPr>
        <w:i/>
        <w:sz w:val="24"/>
      </w:rPr>
    </w:pPr>
    <w:r>
      <w:rPr>
        <w:i/>
        <w:sz w:val="24"/>
      </w:rPr>
      <w:t>(проект, редакция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E068A"/>
    <w:multiLevelType w:val="hybridMultilevel"/>
    <w:tmpl w:val="FF7829CA"/>
    <w:lvl w:ilvl="0" w:tplc="8BB2967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6A332DF"/>
    <w:multiLevelType w:val="hybridMultilevel"/>
    <w:tmpl w:val="ACB4EE96"/>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871FEE"/>
    <w:multiLevelType w:val="hybridMultilevel"/>
    <w:tmpl w:val="2280E2CA"/>
    <w:lvl w:ilvl="0" w:tplc="58CE5032">
      <w:start w:val="1"/>
      <w:numFmt w:val="decimal"/>
      <w:lvlText w:val="%1"/>
      <w:lvlJc w:val="left"/>
      <w:pPr>
        <w:tabs>
          <w:tab w:val="num" w:pos="1080"/>
        </w:tabs>
        <w:ind w:left="1080"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478F7D11"/>
    <w:multiLevelType w:val="hybridMultilevel"/>
    <w:tmpl w:val="761463C0"/>
    <w:lvl w:ilvl="0" w:tplc="D2708986">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8714A6E"/>
    <w:multiLevelType w:val="hybridMultilevel"/>
    <w:tmpl w:val="51FEE976"/>
    <w:lvl w:ilvl="0" w:tplc="0464D70A">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6" w15:restartNumberingAfterBreak="0">
    <w:nsid w:val="599C7E27"/>
    <w:multiLevelType w:val="multilevel"/>
    <w:tmpl w:val="E34C660C"/>
    <w:styleLink w:val="1"/>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A3A350F"/>
    <w:multiLevelType w:val="multilevel"/>
    <w:tmpl w:val="AE126598"/>
    <w:lvl w:ilvl="0">
      <w:start w:val="1"/>
      <w:numFmt w:val="decimal"/>
      <w:lvlText w:val="%1"/>
      <w:lvlJc w:val="left"/>
      <w:pPr>
        <w:tabs>
          <w:tab w:val="num" w:pos="1605"/>
        </w:tabs>
        <w:ind w:left="1605" w:hanging="705"/>
      </w:pPr>
      <w:rPr>
        <w:rFonts w:hint="default"/>
        <w:b/>
        <w:i w:val="0"/>
      </w:rPr>
    </w:lvl>
    <w:lvl w:ilvl="1">
      <w:start w:val="1"/>
      <w:numFmt w:val="decimal"/>
      <w:pStyle w:val="2"/>
      <w:lvlText w:val="%1.%2"/>
      <w:lvlJc w:val="left"/>
      <w:pPr>
        <w:tabs>
          <w:tab w:val="num" w:pos="1415"/>
        </w:tabs>
        <w:ind w:left="1415" w:hanging="705"/>
      </w:pPr>
      <w:rPr>
        <w:rFonts w:hint="default"/>
        <w:b/>
        <w:i w:val="0"/>
        <w:sz w:val="24"/>
        <w:szCs w:val="24"/>
      </w:rPr>
    </w:lvl>
    <w:lvl w:ilvl="2">
      <w:start w:val="1"/>
      <w:numFmt w:val="decimal"/>
      <w:pStyle w:val="a"/>
      <w:lvlText w:val="%1.%2.%3"/>
      <w:lvlJc w:val="left"/>
      <w:pPr>
        <w:tabs>
          <w:tab w:val="num" w:pos="1440"/>
        </w:tabs>
        <w:ind w:left="1440" w:hanging="720"/>
      </w:pPr>
      <w:rPr>
        <w:rFonts w:hint="default"/>
        <w:b/>
      </w:rPr>
    </w:lvl>
    <w:lvl w:ilvl="3">
      <w:start w:val="1"/>
      <w:numFmt w:val="decimal"/>
      <w:lvlText w:val="%1.%2.%3.%4"/>
      <w:lvlJc w:val="left"/>
      <w:pPr>
        <w:tabs>
          <w:tab w:val="num" w:pos="3204"/>
        </w:tabs>
        <w:ind w:left="3204" w:hanging="1080"/>
      </w:pPr>
      <w:rPr>
        <w:rFonts w:hint="default"/>
        <w:b w:val="0"/>
        <w:sz w:val="24"/>
        <w:szCs w:val="24"/>
      </w:rPr>
    </w:lvl>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15:restartNumberingAfterBreak="0">
    <w:nsid w:val="67B42AFD"/>
    <w:multiLevelType w:val="hybridMultilevel"/>
    <w:tmpl w:val="E3DAD790"/>
    <w:lvl w:ilvl="0" w:tplc="D2708986">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9DC73F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788B458A"/>
    <w:multiLevelType w:val="hybridMultilevel"/>
    <w:tmpl w:val="0CB031C2"/>
    <w:lvl w:ilvl="0" w:tplc="DF6E0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DE46924"/>
    <w:multiLevelType w:val="hybridMultilevel"/>
    <w:tmpl w:val="A964D130"/>
    <w:lvl w:ilvl="0" w:tplc="D2708986">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9"/>
  </w:num>
  <w:num w:numId="3">
    <w:abstractNumId w:val="6"/>
  </w:num>
  <w:num w:numId="4">
    <w:abstractNumId w:val="7"/>
  </w:num>
  <w:num w:numId="5">
    <w:abstractNumId w:val="3"/>
  </w:num>
  <w:num w:numId="6">
    <w:abstractNumId w:val="0"/>
  </w:num>
  <w:num w:numId="7">
    <w:abstractNumId w:val="4"/>
  </w:num>
  <w:num w:numId="8">
    <w:abstractNumId w:val="5"/>
  </w:num>
  <w:num w:numId="9">
    <w:abstractNumId w:val="11"/>
  </w:num>
  <w:num w:numId="10">
    <w:abstractNumId w:val="8"/>
  </w:num>
  <w:num w:numId="11">
    <w:abstractNumId w:val="1"/>
  </w:num>
  <w:num w:numId="1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evenAndOddHeaders/>
  <w:drawingGridHorizontalSpacing w:val="140"/>
  <w:displayHorizontalDrawingGridEvery w:val="2"/>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A85"/>
    <w:rsid w:val="0000151F"/>
    <w:rsid w:val="00001690"/>
    <w:rsid w:val="00002B50"/>
    <w:rsid w:val="00002F0A"/>
    <w:rsid w:val="00004D48"/>
    <w:rsid w:val="00005230"/>
    <w:rsid w:val="00005D96"/>
    <w:rsid w:val="00006C71"/>
    <w:rsid w:val="00007B83"/>
    <w:rsid w:val="00010078"/>
    <w:rsid w:val="00011DDB"/>
    <w:rsid w:val="00011FA1"/>
    <w:rsid w:val="000120F4"/>
    <w:rsid w:val="00014CC3"/>
    <w:rsid w:val="000150DA"/>
    <w:rsid w:val="0001699D"/>
    <w:rsid w:val="00016A30"/>
    <w:rsid w:val="00022DDE"/>
    <w:rsid w:val="0002302B"/>
    <w:rsid w:val="00024581"/>
    <w:rsid w:val="00024765"/>
    <w:rsid w:val="000260B3"/>
    <w:rsid w:val="00026560"/>
    <w:rsid w:val="00027DB7"/>
    <w:rsid w:val="0003146A"/>
    <w:rsid w:val="000315C9"/>
    <w:rsid w:val="000320EF"/>
    <w:rsid w:val="0003417D"/>
    <w:rsid w:val="0003527D"/>
    <w:rsid w:val="00035A3E"/>
    <w:rsid w:val="00036E17"/>
    <w:rsid w:val="000370E7"/>
    <w:rsid w:val="00037CD6"/>
    <w:rsid w:val="0004026F"/>
    <w:rsid w:val="0004043C"/>
    <w:rsid w:val="0004160D"/>
    <w:rsid w:val="00042128"/>
    <w:rsid w:val="00042458"/>
    <w:rsid w:val="000426C7"/>
    <w:rsid w:val="00042B9E"/>
    <w:rsid w:val="00043BCD"/>
    <w:rsid w:val="00043C41"/>
    <w:rsid w:val="000443C4"/>
    <w:rsid w:val="00045450"/>
    <w:rsid w:val="00045B01"/>
    <w:rsid w:val="00045D8B"/>
    <w:rsid w:val="00045F67"/>
    <w:rsid w:val="00047B54"/>
    <w:rsid w:val="00051616"/>
    <w:rsid w:val="00052213"/>
    <w:rsid w:val="00053DAB"/>
    <w:rsid w:val="00053DD3"/>
    <w:rsid w:val="000555CE"/>
    <w:rsid w:val="00055935"/>
    <w:rsid w:val="00055BEE"/>
    <w:rsid w:val="000568C9"/>
    <w:rsid w:val="000573CD"/>
    <w:rsid w:val="00057425"/>
    <w:rsid w:val="00060F2E"/>
    <w:rsid w:val="0006110A"/>
    <w:rsid w:val="00061BE3"/>
    <w:rsid w:val="000620F8"/>
    <w:rsid w:val="000626EE"/>
    <w:rsid w:val="00062B26"/>
    <w:rsid w:val="00062C05"/>
    <w:rsid w:val="00063494"/>
    <w:rsid w:val="00063CED"/>
    <w:rsid w:val="00063E62"/>
    <w:rsid w:val="0006482E"/>
    <w:rsid w:val="00065905"/>
    <w:rsid w:val="00067585"/>
    <w:rsid w:val="00067B11"/>
    <w:rsid w:val="00070462"/>
    <w:rsid w:val="00070EDD"/>
    <w:rsid w:val="00071299"/>
    <w:rsid w:val="0007238B"/>
    <w:rsid w:val="000737BA"/>
    <w:rsid w:val="00074B19"/>
    <w:rsid w:val="00076228"/>
    <w:rsid w:val="0008039E"/>
    <w:rsid w:val="00080A9C"/>
    <w:rsid w:val="00081A9B"/>
    <w:rsid w:val="00082DDC"/>
    <w:rsid w:val="00083090"/>
    <w:rsid w:val="00083976"/>
    <w:rsid w:val="0008711D"/>
    <w:rsid w:val="00087BE9"/>
    <w:rsid w:val="00094079"/>
    <w:rsid w:val="0009446B"/>
    <w:rsid w:val="00096031"/>
    <w:rsid w:val="00096142"/>
    <w:rsid w:val="00096E4A"/>
    <w:rsid w:val="00097956"/>
    <w:rsid w:val="00097B5E"/>
    <w:rsid w:val="00097F14"/>
    <w:rsid w:val="000A06DE"/>
    <w:rsid w:val="000A0F7F"/>
    <w:rsid w:val="000A15CA"/>
    <w:rsid w:val="000A19F6"/>
    <w:rsid w:val="000A20EC"/>
    <w:rsid w:val="000A2685"/>
    <w:rsid w:val="000A2F8F"/>
    <w:rsid w:val="000A74AE"/>
    <w:rsid w:val="000B00DF"/>
    <w:rsid w:val="000B16FC"/>
    <w:rsid w:val="000B203A"/>
    <w:rsid w:val="000B2CB1"/>
    <w:rsid w:val="000B3D2D"/>
    <w:rsid w:val="000B4914"/>
    <w:rsid w:val="000B49BA"/>
    <w:rsid w:val="000B4BAB"/>
    <w:rsid w:val="000B5B5C"/>
    <w:rsid w:val="000B6E68"/>
    <w:rsid w:val="000B72BC"/>
    <w:rsid w:val="000C1185"/>
    <w:rsid w:val="000C154F"/>
    <w:rsid w:val="000C17EE"/>
    <w:rsid w:val="000C1C4A"/>
    <w:rsid w:val="000C2187"/>
    <w:rsid w:val="000C4BE5"/>
    <w:rsid w:val="000C5C19"/>
    <w:rsid w:val="000C605D"/>
    <w:rsid w:val="000C7532"/>
    <w:rsid w:val="000D0913"/>
    <w:rsid w:val="000D133A"/>
    <w:rsid w:val="000D1467"/>
    <w:rsid w:val="000D1B3D"/>
    <w:rsid w:val="000D3A4A"/>
    <w:rsid w:val="000D44EB"/>
    <w:rsid w:val="000D4764"/>
    <w:rsid w:val="000D4882"/>
    <w:rsid w:val="000D69C4"/>
    <w:rsid w:val="000E0C49"/>
    <w:rsid w:val="000E1207"/>
    <w:rsid w:val="000E1322"/>
    <w:rsid w:val="000E13EA"/>
    <w:rsid w:val="000E169D"/>
    <w:rsid w:val="000E16FE"/>
    <w:rsid w:val="000E2370"/>
    <w:rsid w:val="000E2432"/>
    <w:rsid w:val="000E258A"/>
    <w:rsid w:val="000E48F3"/>
    <w:rsid w:val="000E4E7C"/>
    <w:rsid w:val="000E5C9A"/>
    <w:rsid w:val="000E629F"/>
    <w:rsid w:val="000E6AA6"/>
    <w:rsid w:val="000E6C1C"/>
    <w:rsid w:val="000E725A"/>
    <w:rsid w:val="000E7BBF"/>
    <w:rsid w:val="000F0D82"/>
    <w:rsid w:val="000F17FA"/>
    <w:rsid w:val="000F1A91"/>
    <w:rsid w:val="000F27A7"/>
    <w:rsid w:val="000F3167"/>
    <w:rsid w:val="000F3E89"/>
    <w:rsid w:val="000F47CC"/>
    <w:rsid w:val="000F7808"/>
    <w:rsid w:val="001003F7"/>
    <w:rsid w:val="00100E95"/>
    <w:rsid w:val="00101B6C"/>
    <w:rsid w:val="0010410A"/>
    <w:rsid w:val="001041D8"/>
    <w:rsid w:val="001042FF"/>
    <w:rsid w:val="001047DF"/>
    <w:rsid w:val="00105FD4"/>
    <w:rsid w:val="0010742A"/>
    <w:rsid w:val="00107571"/>
    <w:rsid w:val="00107827"/>
    <w:rsid w:val="00107C25"/>
    <w:rsid w:val="001103B8"/>
    <w:rsid w:val="00110C7C"/>
    <w:rsid w:val="00111350"/>
    <w:rsid w:val="00111653"/>
    <w:rsid w:val="00111A51"/>
    <w:rsid w:val="00112334"/>
    <w:rsid w:val="00112905"/>
    <w:rsid w:val="001166C2"/>
    <w:rsid w:val="00116907"/>
    <w:rsid w:val="00117E5D"/>
    <w:rsid w:val="0012108C"/>
    <w:rsid w:val="00121BA9"/>
    <w:rsid w:val="00121EED"/>
    <w:rsid w:val="001225E1"/>
    <w:rsid w:val="0012328D"/>
    <w:rsid w:val="0012343F"/>
    <w:rsid w:val="00123AF6"/>
    <w:rsid w:val="00124E47"/>
    <w:rsid w:val="00124FC7"/>
    <w:rsid w:val="001261FC"/>
    <w:rsid w:val="0012661C"/>
    <w:rsid w:val="00126A15"/>
    <w:rsid w:val="001273C1"/>
    <w:rsid w:val="001275EB"/>
    <w:rsid w:val="00127E10"/>
    <w:rsid w:val="00127E3D"/>
    <w:rsid w:val="001305A9"/>
    <w:rsid w:val="001306EA"/>
    <w:rsid w:val="00130B37"/>
    <w:rsid w:val="001324AB"/>
    <w:rsid w:val="0013266E"/>
    <w:rsid w:val="00132D71"/>
    <w:rsid w:val="00133C25"/>
    <w:rsid w:val="00133F25"/>
    <w:rsid w:val="001344D3"/>
    <w:rsid w:val="0013472B"/>
    <w:rsid w:val="001362DF"/>
    <w:rsid w:val="00136BC5"/>
    <w:rsid w:val="00136D9F"/>
    <w:rsid w:val="00137BCB"/>
    <w:rsid w:val="001402D6"/>
    <w:rsid w:val="001417DA"/>
    <w:rsid w:val="001419DD"/>
    <w:rsid w:val="00142B6E"/>
    <w:rsid w:val="00144152"/>
    <w:rsid w:val="001441A6"/>
    <w:rsid w:val="001441D1"/>
    <w:rsid w:val="00144473"/>
    <w:rsid w:val="0014732A"/>
    <w:rsid w:val="00147B2D"/>
    <w:rsid w:val="00151497"/>
    <w:rsid w:val="00151B3A"/>
    <w:rsid w:val="001521B3"/>
    <w:rsid w:val="001529F1"/>
    <w:rsid w:val="00153DB6"/>
    <w:rsid w:val="00153E15"/>
    <w:rsid w:val="00154753"/>
    <w:rsid w:val="00157A33"/>
    <w:rsid w:val="00161B5F"/>
    <w:rsid w:val="001625F2"/>
    <w:rsid w:val="00162B5E"/>
    <w:rsid w:val="00163DD4"/>
    <w:rsid w:val="0016642F"/>
    <w:rsid w:val="001666C3"/>
    <w:rsid w:val="00166724"/>
    <w:rsid w:val="0016731F"/>
    <w:rsid w:val="00167470"/>
    <w:rsid w:val="001674EE"/>
    <w:rsid w:val="001677C9"/>
    <w:rsid w:val="00167F66"/>
    <w:rsid w:val="001700CA"/>
    <w:rsid w:val="00171186"/>
    <w:rsid w:val="00171AF8"/>
    <w:rsid w:val="0017325F"/>
    <w:rsid w:val="0017358A"/>
    <w:rsid w:val="001735DA"/>
    <w:rsid w:val="001744EF"/>
    <w:rsid w:val="001750A4"/>
    <w:rsid w:val="0017543C"/>
    <w:rsid w:val="00175BFC"/>
    <w:rsid w:val="00175F88"/>
    <w:rsid w:val="00177A6C"/>
    <w:rsid w:val="001803A9"/>
    <w:rsid w:val="001815E7"/>
    <w:rsid w:val="00182047"/>
    <w:rsid w:val="00182D36"/>
    <w:rsid w:val="00182E9E"/>
    <w:rsid w:val="001859A8"/>
    <w:rsid w:val="001860B4"/>
    <w:rsid w:val="00186BD6"/>
    <w:rsid w:val="00190D2A"/>
    <w:rsid w:val="00191432"/>
    <w:rsid w:val="00192C59"/>
    <w:rsid w:val="001936BA"/>
    <w:rsid w:val="00193E5F"/>
    <w:rsid w:val="00194639"/>
    <w:rsid w:val="00194E8E"/>
    <w:rsid w:val="00196CCD"/>
    <w:rsid w:val="00196EE1"/>
    <w:rsid w:val="001A01B1"/>
    <w:rsid w:val="001A2257"/>
    <w:rsid w:val="001A3832"/>
    <w:rsid w:val="001A46F5"/>
    <w:rsid w:val="001A4E71"/>
    <w:rsid w:val="001A524D"/>
    <w:rsid w:val="001A52E7"/>
    <w:rsid w:val="001A6011"/>
    <w:rsid w:val="001A61FA"/>
    <w:rsid w:val="001A62AD"/>
    <w:rsid w:val="001A7C68"/>
    <w:rsid w:val="001B0523"/>
    <w:rsid w:val="001B0815"/>
    <w:rsid w:val="001B09C1"/>
    <w:rsid w:val="001B0A5F"/>
    <w:rsid w:val="001B1858"/>
    <w:rsid w:val="001B19FA"/>
    <w:rsid w:val="001B1B07"/>
    <w:rsid w:val="001B28B7"/>
    <w:rsid w:val="001B2FCA"/>
    <w:rsid w:val="001B3FD9"/>
    <w:rsid w:val="001B47CF"/>
    <w:rsid w:val="001B4AFE"/>
    <w:rsid w:val="001B4B8E"/>
    <w:rsid w:val="001B51CA"/>
    <w:rsid w:val="001B5BFD"/>
    <w:rsid w:val="001B5F9E"/>
    <w:rsid w:val="001B76E2"/>
    <w:rsid w:val="001B7857"/>
    <w:rsid w:val="001B78A1"/>
    <w:rsid w:val="001B7D73"/>
    <w:rsid w:val="001C2F0D"/>
    <w:rsid w:val="001C350F"/>
    <w:rsid w:val="001C465F"/>
    <w:rsid w:val="001C6370"/>
    <w:rsid w:val="001C66A5"/>
    <w:rsid w:val="001C754F"/>
    <w:rsid w:val="001D0443"/>
    <w:rsid w:val="001D06D1"/>
    <w:rsid w:val="001D14F0"/>
    <w:rsid w:val="001D1FE0"/>
    <w:rsid w:val="001D238D"/>
    <w:rsid w:val="001D2EF2"/>
    <w:rsid w:val="001D3085"/>
    <w:rsid w:val="001D4546"/>
    <w:rsid w:val="001D55FC"/>
    <w:rsid w:val="001D5DFB"/>
    <w:rsid w:val="001D61BA"/>
    <w:rsid w:val="001D6631"/>
    <w:rsid w:val="001D6E49"/>
    <w:rsid w:val="001D7CBB"/>
    <w:rsid w:val="001D7DDF"/>
    <w:rsid w:val="001E240E"/>
    <w:rsid w:val="001E2929"/>
    <w:rsid w:val="001E29DF"/>
    <w:rsid w:val="001E563A"/>
    <w:rsid w:val="001E7159"/>
    <w:rsid w:val="001E7F0C"/>
    <w:rsid w:val="001F059C"/>
    <w:rsid w:val="001F07D3"/>
    <w:rsid w:val="001F1331"/>
    <w:rsid w:val="001F1554"/>
    <w:rsid w:val="001F1CF1"/>
    <w:rsid w:val="001F1FC4"/>
    <w:rsid w:val="001F28AE"/>
    <w:rsid w:val="001F2942"/>
    <w:rsid w:val="001F40FB"/>
    <w:rsid w:val="001F5251"/>
    <w:rsid w:val="001F545B"/>
    <w:rsid w:val="001F5E85"/>
    <w:rsid w:val="002003A5"/>
    <w:rsid w:val="00200401"/>
    <w:rsid w:val="00200E72"/>
    <w:rsid w:val="0020112A"/>
    <w:rsid w:val="00202572"/>
    <w:rsid w:val="00202AD4"/>
    <w:rsid w:val="0020405C"/>
    <w:rsid w:val="00204191"/>
    <w:rsid w:val="00204296"/>
    <w:rsid w:val="00205DDC"/>
    <w:rsid w:val="00206024"/>
    <w:rsid w:val="0020620B"/>
    <w:rsid w:val="0021017C"/>
    <w:rsid w:val="00211936"/>
    <w:rsid w:val="00211991"/>
    <w:rsid w:val="00212048"/>
    <w:rsid w:val="002122C0"/>
    <w:rsid w:val="00212706"/>
    <w:rsid w:val="002132D3"/>
    <w:rsid w:val="00216ACA"/>
    <w:rsid w:val="00217669"/>
    <w:rsid w:val="002178E1"/>
    <w:rsid w:val="0022196A"/>
    <w:rsid w:val="00222A01"/>
    <w:rsid w:val="00223EC9"/>
    <w:rsid w:val="00225F8D"/>
    <w:rsid w:val="00226611"/>
    <w:rsid w:val="002271E3"/>
    <w:rsid w:val="00231981"/>
    <w:rsid w:val="00232DFB"/>
    <w:rsid w:val="0023431C"/>
    <w:rsid w:val="00235499"/>
    <w:rsid w:val="0023563F"/>
    <w:rsid w:val="00235A45"/>
    <w:rsid w:val="0023691E"/>
    <w:rsid w:val="002403AA"/>
    <w:rsid w:val="002427C9"/>
    <w:rsid w:val="002429EF"/>
    <w:rsid w:val="0024576E"/>
    <w:rsid w:val="00246544"/>
    <w:rsid w:val="00247906"/>
    <w:rsid w:val="00250E0D"/>
    <w:rsid w:val="0025114E"/>
    <w:rsid w:val="0025334C"/>
    <w:rsid w:val="00254047"/>
    <w:rsid w:val="0025541A"/>
    <w:rsid w:val="00255819"/>
    <w:rsid w:val="00255AB3"/>
    <w:rsid w:val="00255DBE"/>
    <w:rsid w:val="00260166"/>
    <w:rsid w:val="00261211"/>
    <w:rsid w:val="00261BF8"/>
    <w:rsid w:val="00263F7E"/>
    <w:rsid w:val="0026415A"/>
    <w:rsid w:val="00264E03"/>
    <w:rsid w:val="002654C6"/>
    <w:rsid w:val="00265BE7"/>
    <w:rsid w:val="00265C42"/>
    <w:rsid w:val="00265EC8"/>
    <w:rsid w:val="002662DE"/>
    <w:rsid w:val="00266D64"/>
    <w:rsid w:val="002674DF"/>
    <w:rsid w:val="00271263"/>
    <w:rsid w:val="002715ED"/>
    <w:rsid w:val="00272D05"/>
    <w:rsid w:val="0027301A"/>
    <w:rsid w:val="00273ED7"/>
    <w:rsid w:val="0027467E"/>
    <w:rsid w:val="00275C78"/>
    <w:rsid w:val="00276097"/>
    <w:rsid w:val="0027609D"/>
    <w:rsid w:val="002763E8"/>
    <w:rsid w:val="00276B3F"/>
    <w:rsid w:val="00281BE3"/>
    <w:rsid w:val="00281C78"/>
    <w:rsid w:val="002835C4"/>
    <w:rsid w:val="002835C9"/>
    <w:rsid w:val="002838D4"/>
    <w:rsid w:val="00284BB2"/>
    <w:rsid w:val="00284C21"/>
    <w:rsid w:val="0028546A"/>
    <w:rsid w:val="002864F5"/>
    <w:rsid w:val="002868EB"/>
    <w:rsid w:val="00291B24"/>
    <w:rsid w:val="0029258E"/>
    <w:rsid w:val="00292C71"/>
    <w:rsid w:val="00292EE4"/>
    <w:rsid w:val="00293EE2"/>
    <w:rsid w:val="002949E8"/>
    <w:rsid w:val="002952D1"/>
    <w:rsid w:val="00295605"/>
    <w:rsid w:val="00295C72"/>
    <w:rsid w:val="002964A5"/>
    <w:rsid w:val="002965D8"/>
    <w:rsid w:val="00296BA3"/>
    <w:rsid w:val="002A0E61"/>
    <w:rsid w:val="002A271B"/>
    <w:rsid w:val="002A2B2F"/>
    <w:rsid w:val="002A4CEC"/>
    <w:rsid w:val="002A4F76"/>
    <w:rsid w:val="002A56C4"/>
    <w:rsid w:val="002B010A"/>
    <w:rsid w:val="002B063B"/>
    <w:rsid w:val="002B0EA4"/>
    <w:rsid w:val="002B1892"/>
    <w:rsid w:val="002B3298"/>
    <w:rsid w:val="002B33FB"/>
    <w:rsid w:val="002B3C1D"/>
    <w:rsid w:val="002B4B05"/>
    <w:rsid w:val="002B4F49"/>
    <w:rsid w:val="002B5491"/>
    <w:rsid w:val="002B55BF"/>
    <w:rsid w:val="002B5CE5"/>
    <w:rsid w:val="002B5D97"/>
    <w:rsid w:val="002B6CC7"/>
    <w:rsid w:val="002C0CB2"/>
    <w:rsid w:val="002C1073"/>
    <w:rsid w:val="002C1E3C"/>
    <w:rsid w:val="002C22B7"/>
    <w:rsid w:val="002C22F4"/>
    <w:rsid w:val="002C2D95"/>
    <w:rsid w:val="002C30D3"/>
    <w:rsid w:val="002C3E7C"/>
    <w:rsid w:val="002C409A"/>
    <w:rsid w:val="002C4294"/>
    <w:rsid w:val="002C45AF"/>
    <w:rsid w:val="002C5139"/>
    <w:rsid w:val="002C56B7"/>
    <w:rsid w:val="002D15B3"/>
    <w:rsid w:val="002D1E5D"/>
    <w:rsid w:val="002D2BFA"/>
    <w:rsid w:val="002D39C0"/>
    <w:rsid w:val="002D46BD"/>
    <w:rsid w:val="002D509A"/>
    <w:rsid w:val="002D6043"/>
    <w:rsid w:val="002D67E5"/>
    <w:rsid w:val="002D7000"/>
    <w:rsid w:val="002D7B27"/>
    <w:rsid w:val="002D7E6A"/>
    <w:rsid w:val="002E02A2"/>
    <w:rsid w:val="002E09EF"/>
    <w:rsid w:val="002E1267"/>
    <w:rsid w:val="002E2BD1"/>
    <w:rsid w:val="002E3BF9"/>
    <w:rsid w:val="002E5178"/>
    <w:rsid w:val="002E5CB4"/>
    <w:rsid w:val="002E5E3C"/>
    <w:rsid w:val="002E73BB"/>
    <w:rsid w:val="002F0C39"/>
    <w:rsid w:val="002F1AD2"/>
    <w:rsid w:val="002F1E49"/>
    <w:rsid w:val="002F26AF"/>
    <w:rsid w:val="002F2F01"/>
    <w:rsid w:val="002F30E6"/>
    <w:rsid w:val="002F350D"/>
    <w:rsid w:val="002F433A"/>
    <w:rsid w:val="002F51B9"/>
    <w:rsid w:val="002F5FA4"/>
    <w:rsid w:val="002F6DF9"/>
    <w:rsid w:val="002F6F1C"/>
    <w:rsid w:val="002F7141"/>
    <w:rsid w:val="002F7D1A"/>
    <w:rsid w:val="003010C0"/>
    <w:rsid w:val="00301E68"/>
    <w:rsid w:val="003029DD"/>
    <w:rsid w:val="00303AF9"/>
    <w:rsid w:val="00303B60"/>
    <w:rsid w:val="0030663E"/>
    <w:rsid w:val="003069A6"/>
    <w:rsid w:val="00307EED"/>
    <w:rsid w:val="00310310"/>
    <w:rsid w:val="00311A0C"/>
    <w:rsid w:val="00313867"/>
    <w:rsid w:val="003139B2"/>
    <w:rsid w:val="00313A42"/>
    <w:rsid w:val="00313A5E"/>
    <w:rsid w:val="00314B32"/>
    <w:rsid w:val="00314D11"/>
    <w:rsid w:val="00315E11"/>
    <w:rsid w:val="00316840"/>
    <w:rsid w:val="00316B16"/>
    <w:rsid w:val="00320777"/>
    <w:rsid w:val="003215A4"/>
    <w:rsid w:val="00323B52"/>
    <w:rsid w:val="00324573"/>
    <w:rsid w:val="003252AD"/>
    <w:rsid w:val="003256A2"/>
    <w:rsid w:val="0032599E"/>
    <w:rsid w:val="00330546"/>
    <w:rsid w:val="00330897"/>
    <w:rsid w:val="00330FD6"/>
    <w:rsid w:val="00331FB1"/>
    <w:rsid w:val="003323D1"/>
    <w:rsid w:val="00332648"/>
    <w:rsid w:val="003341A1"/>
    <w:rsid w:val="00334429"/>
    <w:rsid w:val="003349D7"/>
    <w:rsid w:val="00334C5C"/>
    <w:rsid w:val="00334DF4"/>
    <w:rsid w:val="0033579D"/>
    <w:rsid w:val="00337DBA"/>
    <w:rsid w:val="003409F1"/>
    <w:rsid w:val="00342133"/>
    <w:rsid w:val="00342E7E"/>
    <w:rsid w:val="003435B2"/>
    <w:rsid w:val="00343D48"/>
    <w:rsid w:val="003443AD"/>
    <w:rsid w:val="003447BA"/>
    <w:rsid w:val="00344DE6"/>
    <w:rsid w:val="00345597"/>
    <w:rsid w:val="00345776"/>
    <w:rsid w:val="003462A2"/>
    <w:rsid w:val="00346A2A"/>
    <w:rsid w:val="00346F42"/>
    <w:rsid w:val="003470B2"/>
    <w:rsid w:val="00347700"/>
    <w:rsid w:val="00347892"/>
    <w:rsid w:val="00347BF7"/>
    <w:rsid w:val="00347F7E"/>
    <w:rsid w:val="00350882"/>
    <w:rsid w:val="00351162"/>
    <w:rsid w:val="0035159C"/>
    <w:rsid w:val="00351633"/>
    <w:rsid w:val="00351D68"/>
    <w:rsid w:val="00354124"/>
    <w:rsid w:val="0035441A"/>
    <w:rsid w:val="00354574"/>
    <w:rsid w:val="003554C4"/>
    <w:rsid w:val="00355A3C"/>
    <w:rsid w:val="00356C72"/>
    <w:rsid w:val="00357C30"/>
    <w:rsid w:val="003604B3"/>
    <w:rsid w:val="003606C2"/>
    <w:rsid w:val="00360CAC"/>
    <w:rsid w:val="0036129D"/>
    <w:rsid w:val="00362127"/>
    <w:rsid w:val="00362775"/>
    <w:rsid w:val="00362E19"/>
    <w:rsid w:val="00367B68"/>
    <w:rsid w:val="00370EF5"/>
    <w:rsid w:val="00371E78"/>
    <w:rsid w:val="00371EEC"/>
    <w:rsid w:val="00372036"/>
    <w:rsid w:val="003724AA"/>
    <w:rsid w:val="003733BA"/>
    <w:rsid w:val="003742D0"/>
    <w:rsid w:val="00374398"/>
    <w:rsid w:val="00375180"/>
    <w:rsid w:val="00375707"/>
    <w:rsid w:val="00376111"/>
    <w:rsid w:val="00376A6A"/>
    <w:rsid w:val="003771A9"/>
    <w:rsid w:val="00377C98"/>
    <w:rsid w:val="0038006B"/>
    <w:rsid w:val="003809F0"/>
    <w:rsid w:val="0038180E"/>
    <w:rsid w:val="003818C0"/>
    <w:rsid w:val="0038209A"/>
    <w:rsid w:val="003834DA"/>
    <w:rsid w:val="00383B33"/>
    <w:rsid w:val="00383E72"/>
    <w:rsid w:val="003855EC"/>
    <w:rsid w:val="003857AC"/>
    <w:rsid w:val="003858BC"/>
    <w:rsid w:val="00385C0B"/>
    <w:rsid w:val="00385DB8"/>
    <w:rsid w:val="00386176"/>
    <w:rsid w:val="00387301"/>
    <w:rsid w:val="00387DEF"/>
    <w:rsid w:val="00391A62"/>
    <w:rsid w:val="0039239D"/>
    <w:rsid w:val="0039357D"/>
    <w:rsid w:val="0039384F"/>
    <w:rsid w:val="00393D29"/>
    <w:rsid w:val="00393E4C"/>
    <w:rsid w:val="003940DD"/>
    <w:rsid w:val="00395864"/>
    <w:rsid w:val="00396952"/>
    <w:rsid w:val="00396A4E"/>
    <w:rsid w:val="00396F8B"/>
    <w:rsid w:val="00397970"/>
    <w:rsid w:val="00397AF8"/>
    <w:rsid w:val="00397E69"/>
    <w:rsid w:val="003A0B14"/>
    <w:rsid w:val="003A111E"/>
    <w:rsid w:val="003A17B7"/>
    <w:rsid w:val="003A1A11"/>
    <w:rsid w:val="003A1B86"/>
    <w:rsid w:val="003A1DF6"/>
    <w:rsid w:val="003A1E0F"/>
    <w:rsid w:val="003A1E70"/>
    <w:rsid w:val="003A2081"/>
    <w:rsid w:val="003A2228"/>
    <w:rsid w:val="003A3917"/>
    <w:rsid w:val="003A4C25"/>
    <w:rsid w:val="003A5170"/>
    <w:rsid w:val="003A5C72"/>
    <w:rsid w:val="003A6220"/>
    <w:rsid w:val="003A6853"/>
    <w:rsid w:val="003A6C71"/>
    <w:rsid w:val="003A75B3"/>
    <w:rsid w:val="003A7C3A"/>
    <w:rsid w:val="003B03BB"/>
    <w:rsid w:val="003B0773"/>
    <w:rsid w:val="003B3815"/>
    <w:rsid w:val="003B3987"/>
    <w:rsid w:val="003B45E4"/>
    <w:rsid w:val="003B5D1C"/>
    <w:rsid w:val="003B5F96"/>
    <w:rsid w:val="003B6864"/>
    <w:rsid w:val="003C0A5B"/>
    <w:rsid w:val="003C0F68"/>
    <w:rsid w:val="003C198D"/>
    <w:rsid w:val="003C25B7"/>
    <w:rsid w:val="003C3872"/>
    <w:rsid w:val="003D063E"/>
    <w:rsid w:val="003D163C"/>
    <w:rsid w:val="003D27D3"/>
    <w:rsid w:val="003D2A92"/>
    <w:rsid w:val="003D2D80"/>
    <w:rsid w:val="003D35BD"/>
    <w:rsid w:val="003D4842"/>
    <w:rsid w:val="003D5751"/>
    <w:rsid w:val="003D65C3"/>
    <w:rsid w:val="003D6B09"/>
    <w:rsid w:val="003D6DB1"/>
    <w:rsid w:val="003D7A9D"/>
    <w:rsid w:val="003D7F29"/>
    <w:rsid w:val="003E0126"/>
    <w:rsid w:val="003E03D2"/>
    <w:rsid w:val="003E0D64"/>
    <w:rsid w:val="003E1E7D"/>
    <w:rsid w:val="003E2473"/>
    <w:rsid w:val="003E3628"/>
    <w:rsid w:val="003E388D"/>
    <w:rsid w:val="003E49C5"/>
    <w:rsid w:val="003E4CF5"/>
    <w:rsid w:val="003E4E1E"/>
    <w:rsid w:val="003E52FE"/>
    <w:rsid w:val="003E589F"/>
    <w:rsid w:val="003E715B"/>
    <w:rsid w:val="003E7882"/>
    <w:rsid w:val="003F04A3"/>
    <w:rsid w:val="003F0A69"/>
    <w:rsid w:val="003F0CF3"/>
    <w:rsid w:val="003F0EBC"/>
    <w:rsid w:val="003F17B1"/>
    <w:rsid w:val="003F375A"/>
    <w:rsid w:val="003F43C2"/>
    <w:rsid w:val="003F54E8"/>
    <w:rsid w:val="003F753E"/>
    <w:rsid w:val="003F7DD3"/>
    <w:rsid w:val="00400CC3"/>
    <w:rsid w:val="0040108F"/>
    <w:rsid w:val="00401F05"/>
    <w:rsid w:val="0040248C"/>
    <w:rsid w:val="00402870"/>
    <w:rsid w:val="00402A21"/>
    <w:rsid w:val="00403945"/>
    <w:rsid w:val="004040AF"/>
    <w:rsid w:val="0040491E"/>
    <w:rsid w:val="004058AC"/>
    <w:rsid w:val="00405E1C"/>
    <w:rsid w:val="00405EE1"/>
    <w:rsid w:val="0040623F"/>
    <w:rsid w:val="00410E94"/>
    <w:rsid w:val="00411764"/>
    <w:rsid w:val="004119C0"/>
    <w:rsid w:val="0041231C"/>
    <w:rsid w:val="00412BD6"/>
    <w:rsid w:val="0041301D"/>
    <w:rsid w:val="00413AEB"/>
    <w:rsid w:val="004141CF"/>
    <w:rsid w:val="00414AAF"/>
    <w:rsid w:val="004162B4"/>
    <w:rsid w:val="004165B1"/>
    <w:rsid w:val="0041714C"/>
    <w:rsid w:val="00417695"/>
    <w:rsid w:val="00417B40"/>
    <w:rsid w:val="00420541"/>
    <w:rsid w:val="0042197C"/>
    <w:rsid w:val="004221B0"/>
    <w:rsid w:val="00422746"/>
    <w:rsid w:val="00422C83"/>
    <w:rsid w:val="00424E32"/>
    <w:rsid w:val="00424F2E"/>
    <w:rsid w:val="00425051"/>
    <w:rsid w:val="004257CE"/>
    <w:rsid w:val="00430D6A"/>
    <w:rsid w:val="00431C64"/>
    <w:rsid w:val="00431C98"/>
    <w:rsid w:val="00431E6D"/>
    <w:rsid w:val="00432761"/>
    <w:rsid w:val="004327B1"/>
    <w:rsid w:val="00432FF6"/>
    <w:rsid w:val="004342B0"/>
    <w:rsid w:val="00435672"/>
    <w:rsid w:val="00435CCD"/>
    <w:rsid w:val="00436D8B"/>
    <w:rsid w:val="00437231"/>
    <w:rsid w:val="00437357"/>
    <w:rsid w:val="00437A42"/>
    <w:rsid w:val="00442699"/>
    <w:rsid w:val="00442CF2"/>
    <w:rsid w:val="00443B14"/>
    <w:rsid w:val="0044508D"/>
    <w:rsid w:val="0044588C"/>
    <w:rsid w:val="00446B46"/>
    <w:rsid w:val="00446E60"/>
    <w:rsid w:val="004479F7"/>
    <w:rsid w:val="00447A3D"/>
    <w:rsid w:val="00450701"/>
    <w:rsid w:val="00450AFA"/>
    <w:rsid w:val="00450E61"/>
    <w:rsid w:val="00451F4A"/>
    <w:rsid w:val="0045207E"/>
    <w:rsid w:val="0045259B"/>
    <w:rsid w:val="00453FF9"/>
    <w:rsid w:val="00454199"/>
    <w:rsid w:val="00454B09"/>
    <w:rsid w:val="00455F09"/>
    <w:rsid w:val="00456ED1"/>
    <w:rsid w:val="00460330"/>
    <w:rsid w:val="00461308"/>
    <w:rsid w:val="004615D8"/>
    <w:rsid w:val="00461609"/>
    <w:rsid w:val="00461777"/>
    <w:rsid w:val="00462426"/>
    <w:rsid w:val="004628E0"/>
    <w:rsid w:val="004631FC"/>
    <w:rsid w:val="004637E6"/>
    <w:rsid w:val="004649F3"/>
    <w:rsid w:val="004659AB"/>
    <w:rsid w:val="00465CE4"/>
    <w:rsid w:val="004660F8"/>
    <w:rsid w:val="004673A7"/>
    <w:rsid w:val="004673CF"/>
    <w:rsid w:val="0047103B"/>
    <w:rsid w:val="004711EF"/>
    <w:rsid w:val="00471542"/>
    <w:rsid w:val="00471552"/>
    <w:rsid w:val="004722FA"/>
    <w:rsid w:val="00473FD9"/>
    <w:rsid w:val="00474A54"/>
    <w:rsid w:val="00475B17"/>
    <w:rsid w:val="00475B29"/>
    <w:rsid w:val="0047639B"/>
    <w:rsid w:val="0047779D"/>
    <w:rsid w:val="004778DC"/>
    <w:rsid w:val="00477C87"/>
    <w:rsid w:val="00480711"/>
    <w:rsid w:val="00480F91"/>
    <w:rsid w:val="004811DA"/>
    <w:rsid w:val="004817AB"/>
    <w:rsid w:val="00481CF9"/>
    <w:rsid w:val="00482759"/>
    <w:rsid w:val="0048287A"/>
    <w:rsid w:val="00482F49"/>
    <w:rsid w:val="00483360"/>
    <w:rsid w:val="00483ED7"/>
    <w:rsid w:val="00484774"/>
    <w:rsid w:val="00484ADA"/>
    <w:rsid w:val="00484BA0"/>
    <w:rsid w:val="004851CA"/>
    <w:rsid w:val="004851DC"/>
    <w:rsid w:val="0048634E"/>
    <w:rsid w:val="00486C8F"/>
    <w:rsid w:val="0048779B"/>
    <w:rsid w:val="00487900"/>
    <w:rsid w:val="00490454"/>
    <w:rsid w:val="0049175E"/>
    <w:rsid w:val="00491CDD"/>
    <w:rsid w:val="0049331C"/>
    <w:rsid w:val="004943F4"/>
    <w:rsid w:val="00494DB8"/>
    <w:rsid w:val="0049649A"/>
    <w:rsid w:val="0049751D"/>
    <w:rsid w:val="004A071A"/>
    <w:rsid w:val="004A08BE"/>
    <w:rsid w:val="004A0FE9"/>
    <w:rsid w:val="004A100C"/>
    <w:rsid w:val="004A13A8"/>
    <w:rsid w:val="004A22CE"/>
    <w:rsid w:val="004A23E1"/>
    <w:rsid w:val="004A25D3"/>
    <w:rsid w:val="004A25FB"/>
    <w:rsid w:val="004A34CF"/>
    <w:rsid w:val="004A36B9"/>
    <w:rsid w:val="004A424B"/>
    <w:rsid w:val="004A571D"/>
    <w:rsid w:val="004A6C25"/>
    <w:rsid w:val="004A6CC1"/>
    <w:rsid w:val="004A7028"/>
    <w:rsid w:val="004A746E"/>
    <w:rsid w:val="004A760A"/>
    <w:rsid w:val="004B0CEC"/>
    <w:rsid w:val="004B102D"/>
    <w:rsid w:val="004B13DF"/>
    <w:rsid w:val="004B1C3C"/>
    <w:rsid w:val="004B1F43"/>
    <w:rsid w:val="004B2243"/>
    <w:rsid w:val="004B26F6"/>
    <w:rsid w:val="004B323D"/>
    <w:rsid w:val="004B3A87"/>
    <w:rsid w:val="004B4688"/>
    <w:rsid w:val="004B4752"/>
    <w:rsid w:val="004B483F"/>
    <w:rsid w:val="004C13D1"/>
    <w:rsid w:val="004C1E8E"/>
    <w:rsid w:val="004C3B50"/>
    <w:rsid w:val="004C423F"/>
    <w:rsid w:val="004C5F4E"/>
    <w:rsid w:val="004C7557"/>
    <w:rsid w:val="004C75DF"/>
    <w:rsid w:val="004C75FD"/>
    <w:rsid w:val="004C77B4"/>
    <w:rsid w:val="004C7CC3"/>
    <w:rsid w:val="004D0064"/>
    <w:rsid w:val="004D09C0"/>
    <w:rsid w:val="004D2778"/>
    <w:rsid w:val="004D4143"/>
    <w:rsid w:val="004D5B5E"/>
    <w:rsid w:val="004D5E9B"/>
    <w:rsid w:val="004D69F2"/>
    <w:rsid w:val="004D6D73"/>
    <w:rsid w:val="004D7B8B"/>
    <w:rsid w:val="004D7D39"/>
    <w:rsid w:val="004E027A"/>
    <w:rsid w:val="004E16D2"/>
    <w:rsid w:val="004E1BD4"/>
    <w:rsid w:val="004E31DB"/>
    <w:rsid w:val="004E341C"/>
    <w:rsid w:val="004E55AA"/>
    <w:rsid w:val="004E5AB6"/>
    <w:rsid w:val="004E699C"/>
    <w:rsid w:val="004E6E74"/>
    <w:rsid w:val="004E762E"/>
    <w:rsid w:val="004F1250"/>
    <w:rsid w:val="004F139A"/>
    <w:rsid w:val="004F16D7"/>
    <w:rsid w:val="004F1F4A"/>
    <w:rsid w:val="004F24BD"/>
    <w:rsid w:val="004F2596"/>
    <w:rsid w:val="004F293F"/>
    <w:rsid w:val="004F294F"/>
    <w:rsid w:val="004F2A36"/>
    <w:rsid w:val="004F2E4E"/>
    <w:rsid w:val="004F3EB9"/>
    <w:rsid w:val="004F4BB0"/>
    <w:rsid w:val="004F4C3B"/>
    <w:rsid w:val="004F5889"/>
    <w:rsid w:val="004F5968"/>
    <w:rsid w:val="004F692E"/>
    <w:rsid w:val="004F6CB9"/>
    <w:rsid w:val="004F6E04"/>
    <w:rsid w:val="004F72E3"/>
    <w:rsid w:val="00500717"/>
    <w:rsid w:val="00500F1D"/>
    <w:rsid w:val="00501F7B"/>
    <w:rsid w:val="00502219"/>
    <w:rsid w:val="00502AC4"/>
    <w:rsid w:val="00502FFF"/>
    <w:rsid w:val="00503060"/>
    <w:rsid w:val="00503D99"/>
    <w:rsid w:val="00503E12"/>
    <w:rsid w:val="00504027"/>
    <w:rsid w:val="005047D8"/>
    <w:rsid w:val="00505749"/>
    <w:rsid w:val="00506622"/>
    <w:rsid w:val="00507385"/>
    <w:rsid w:val="00507569"/>
    <w:rsid w:val="0050783A"/>
    <w:rsid w:val="00507B26"/>
    <w:rsid w:val="00507D34"/>
    <w:rsid w:val="005107DE"/>
    <w:rsid w:val="00511B55"/>
    <w:rsid w:val="00512A88"/>
    <w:rsid w:val="00512BD6"/>
    <w:rsid w:val="005130E0"/>
    <w:rsid w:val="0051347F"/>
    <w:rsid w:val="005136DD"/>
    <w:rsid w:val="005143A2"/>
    <w:rsid w:val="00514C0D"/>
    <w:rsid w:val="00514FC9"/>
    <w:rsid w:val="005153E1"/>
    <w:rsid w:val="00516AC3"/>
    <w:rsid w:val="0051794E"/>
    <w:rsid w:val="00520286"/>
    <w:rsid w:val="005224CA"/>
    <w:rsid w:val="005234B3"/>
    <w:rsid w:val="0052369F"/>
    <w:rsid w:val="00523913"/>
    <w:rsid w:val="005245EC"/>
    <w:rsid w:val="005248F6"/>
    <w:rsid w:val="00525A3B"/>
    <w:rsid w:val="00527B0D"/>
    <w:rsid w:val="00527FCF"/>
    <w:rsid w:val="00530F20"/>
    <w:rsid w:val="0053138C"/>
    <w:rsid w:val="005329A2"/>
    <w:rsid w:val="00532B07"/>
    <w:rsid w:val="00532C48"/>
    <w:rsid w:val="005332BB"/>
    <w:rsid w:val="005346C6"/>
    <w:rsid w:val="00534860"/>
    <w:rsid w:val="005349E8"/>
    <w:rsid w:val="0053564B"/>
    <w:rsid w:val="00535E85"/>
    <w:rsid w:val="00536150"/>
    <w:rsid w:val="00536C81"/>
    <w:rsid w:val="00536FB9"/>
    <w:rsid w:val="00537648"/>
    <w:rsid w:val="00537FB2"/>
    <w:rsid w:val="005402A5"/>
    <w:rsid w:val="00541158"/>
    <w:rsid w:val="00541890"/>
    <w:rsid w:val="00541F35"/>
    <w:rsid w:val="00541F49"/>
    <w:rsid w:val="005432A9"/>
    <w:rsid w:val="0054552D"/>
    <w:rsid w:val="005464B2"/>
    <w:rsid w:val="005468F2"/>
    <w:rsid w:val="00547043"/>
    <w:rsid w:val="00550C48"/>
    <w:rsid w:val="00550CC4"/>
    <w:rsid w:val="00551397"/>
    <w:rsid w:val="00551A39"/>
    <w:rsid w:val="00551BF4"/>
    <w:rsid w:val="00551CAF"/>
    <w:rsid w:val="005521E7"/>
    <w:rsid w:val="00553BF4"/>
    <w:rsid w:val="00553EFA"/>
    <w:rsid w:val="005545DF"/>
    <w:rsid w:val="00554A99"/>
    <w:rsid w:val="0055670C"/>
    <w:rsid w:val="00557663"/>
    <w:rsid w:val="00560E38"/>
    <w:rsid w:val="00561030"/>
    <w:rsid w:val="00562105"/>
    <w:rsid w:val="005639CD"/>
    <w:rsid w:val="00564561"/>
    <w:rsid w:val="00564BC6"/>
    <w:rsid w:val="00564C77"/>
    <w:rsid w:val="00567E55"/>
    <w:rsid w:val="00570461"/>
    <w:rsid w:val="00570A09"/>
    <w:rsid w:val="00572345"/>
    <w:rsid w:val="005729E3"/>
    <w:rsid w:val="00574D6E"/>
    <w:rsid w:val="0057569C"/>
    <w:rsid w:val="00575DD6"/>
    <w:rsid w:val="00576225"/>
    <w:rsid w:val="005765F0"/>
    <w:rsid w:val="00576845"/>
    <w:rsid w:val="00576D91"/>
    <w:rsid w:val="00577502"/>
    <w:rsid w:val="00577E0F"/>
    <w:rsid w:val="00577E53"/>
    <w:rsid w:val="00581503"/>
    <w:rsid w:val="00581541"/>
    <w:rsid w:val="00581A82"/>
    <w:rsid w:val="005827C9"/>
    <w:rsid w:val="00583012"/>
    <w:rsid w:val="00584A2B"/>
    <w:rsid w:val="00584BAA"/>
    <w:rsid w:val="00584EB8"/>
    <w:rsid w:val="005854D0"/>
    <w:rsid w:val="00585BCD"/>
    <w:rsid w:val="00585C7A"/>
    <w:rsid w:val="00585DF8"/>
    <w:rsid w:val="005869C4"/>
    <w:rsid w:val="00586ECB"/>
    <w:rsid w:val="00587593"/>
    <w:rsid w:val="0059149C"/>
    <w:rsid w:val="00591B3F"/>
    <w:rsid w:val="00592D4B"/>
    <w:rsid w:val="00592DE0"/>
    <w:rsid w:val="00594254"/>
    <w:rsid w:val="0059476E"/>
    <w:rsid w:val="00595B40"/>
    <w:rsid w:val="0059633B"/>
    <w:rsid w:val="005966AC"/>
    <w:rsid w:val="00597645"/>
    <w:rsid w:val="00597EB4"/>
    <w:rsid w:val="005A130A"/>
    <w:rsid w:val="005A1EA6"/>
    <w:rsid w:val="005A3B96"/>
    <w:rsid w:val="005A4C52"/>
    <w:rsid w:val="005A519A"/>
    <w:rsid w:val="005A53FC"/>
    <w:rsid w:val="005A641E"/>
    <w:rsid w:val="005A6B8B"/>
    <w:rsid w:val="005A6FB2"/>
    <w:rsid w:val="005A7BCD"/>
    <w:rsid w:val="005B0AA0"/>
    <w:rsid w:val="005B0C9F"/>
    <w:rsid w:val="005B1861"/>
    <w:rsid w:val="005B2BDA"/>
    <w:rsid w:val="005B3F23"/>
    <w:rsid w:val="005B5E91"/>
    <w:rsid w:val="005B61A9"/>
    <w:rsid w:val="005B7E3C"/>
    <w:rsid w:val="005C165E"/>
    <w:rsid w:val="005C170A"/>
    <w:rsid w:val="005C18AB"/>
    <w:rsid w:val="005C18FF"/>
    <w:rsid w:val="005C1E02"/>
    <w:rsid w:val="005C258C"/>
    <w:rsid w:val="005C32EF"/>
    <w:rsid w:val="005C4A50"/>
    <w:rsid w:val="005C7C9C"/>
    <w:rsid w:val="005D029B"/>
    <w:rsid w:val="005D0EA9"/>
    <w:rsid w:val="005D1B11"/>
    <w:rsid w:val="005D1CE6"/>
    <w:rsid w:val="005D2379"/>
    <w:rsid w:val="005D3316"/>
    <w:rsid w:val="005D38A7"/>
    <w:rsid w:val="005D40AD"/>
    <w:rsid w:val="005D4D20"/>
    <w:rsid w:val="005D62AC"/>
    <w:rsid w:val="005D62BC"/>
    <w:rsid w:val="005D663A"/>
    <w:rsid w:val="005D7132"/>
    <w:rsid w:val="005D77CF"/>
    <w:rsid w:val="005D797A"/>
    <w:rsid w:val="005D7A26"/>
    <w:rsid w:val="005E1DCC"/>
    <w:rsid w:val="005E1E99"/>
    <w:rsid w:val="005E1FDC"/>
    <w:rsid w:val="005E2168"/>
    <w:rsid w:val="005E2899"/>
    <w:rsid w:val="005E2DA9"/>
    <w:rsid w:val="005E34EB"/>
    <w:rsid w:val="005E3B99"/>
    <w:rsid w:val="005E5272"/>
    <w:rsid w:val="005E56BF"/>
    <w:rsid w:val="005E6A76"/>
    <w:rsid w:val="005E70C8"/>
    <w:rsid w:val="005E7117"/>
    <w:rsid w:val="005E73BB"/>
    <w:rsid w:val="005E73C0"/>
    <w:rsid w:val="005E7729"/>
    <w:rsid w:val="005E7FA8"/>
    <w:rsid w:val="005F1484"/>
    <w:rsid w:val="005F2453"/>
    <w:rsid w:val="005F2C04"/>
    <w:rsid w:val="005F2DCF"/>
    <w:rsid w:val="005F39A9"/>
    <w:rsid w:val="005F47DC"/>
    <w:rsid w:val="005F497D"/>
    <w:rsid w:val="005F4C9E"/>
    <w:rsid w:val="005F658C"/>
    <w:rsid w:val="005F72F8"/>
    <w:rsid w:val="005F75F8"/>
    <w:rsid w:val="005F76DF"/>
    <w:rsid w:val="00600996"/>
    <w:rsid w:val="00600BF2"/>
    <w:rsid w:val="00601F3B"/>
    <w:rsid w:val="00602674"/>
    <w:rsid w:val="006044EE"/>
    <w:rsid w:val="0060662E"/>
    <w:rsid w:val="00606747"/>
    <w:rsid w:val="00607171"/>
    <w:rsid w:val="00607667"/>
    <w:rsid w:val="00607B10"/>
    <w:rsid w:val="00607FF5"/>
    <w:rsid w:val="006100A9"/>
    <w:rsid w:val="00610A3B"/>
    <w:rsid w:val="00611708"/>
    <w:rsid w:val="00612128"/>
    <w:rsid w:val="006128B8"/>
    <w:rsid w:val="00612944"/>
    <w:rsid w:val="006129AB"/>
    <w:rsid w:val="00612BA7"/>
    <w:rsid w:val="00612FFD"/>
    <w:rsid w:val="0061354B"/>
    <w:rsid w:val="00614B31"/>
    <w:rsid w:val="00614D1B"/>
    <w:rsid w:val="00615A6E"/>
    <w:rsid w:val="00616673"/>
    <w:rsid w:val="00617410"/>
    <w:rsid w:val="006177A1"/>
    <w:rsid w:val="00617C3C"/>
    <w:rsid w:val="006204DE"/>
    <w:rsid w:val="00620924"/>
    <w:rsid w:val="00622EC5"/>
    <w:rsid w:val="00624DC9"/>
    <w:rsid w:val="006251B3"/>
    <w:rsid w:val="00625814"/>
    <w:rsid w:val="00625C60"/>
    <w:rsid w:val="00626E6F"/>
    <w:rsid w:val="00627648"/>
    <w:rsid w:val="00627913"/>
    <w:rsid w:val="006319E3"/>
    <w:rsid w:val="0063215A"/>
    <w:rsid w:val="00632CBC"/>
    <w:rsid w:val="00633A41"/>
    <w:rsid w:val="006344A9"/>
    <w:rsid w:val="00634CFA"/>
    <w:rsid w:val="00635745"/>
    <w:rsid w:val="00636A8A"/>
    <w:rsid w:val="00641DC8"/>
    <w:rsid w:val="00642EF8"/>
    <w:rsid w:val="00643002"/>
    <w:rsid w:val="00643A9A"/>
    <w:rsid w:val="00644111"/>
    <w:rsid w:val="006447E7"/>
    <w:rsid w:val="00645918"/>
    <w:rsid w:val="00645F53"/>
    <w:rsid w:val="00647EA7"/>
    <w:rsid w:val="006503D9"/>
    <w:rsid w:val="00651529"/>
    <w:rsid w:val="00651C2C"/>
    <w:rsid w:val="00653461"/>
    <w:rsid w:val="00655E5B"/>
    <w:rsid w:val="00656C55"/>
    <w:rsid w:val="006572E7"/>
    <w:rsid w:val="00657C57"/>
    <w:rsid w:val="00660EF2"/>
    <w:rsid w:val="0066126B"/>
    <w:rsid w:val="006632F8"/>
    <w:rsid w:val="00664D44"/>
    <w:rsid w:val="00665634"/>
    <w:rsid w:val="006661D8"/>
    <w:rsid w:val="0066665F"/>
    <w:rsid w:val="006674C4"/>
    <w:rsid w:val="00667AAE"/>
    <w:rsid w:val="00670C97"/>
    <w:rsid w:val="006710CD"/>
    <w:rsid w:val="006711AB"/>
    <w:rsid w:val="00671D03"/>
    <w:rsid w:val="006725E0"/>
    <w:rsid w:val="006726B1"/>
    <w:rsid w:val="00672ED4"/>
    <w:rsid w:val="00673691"/>
    <w:rsid w:val="00674881"/>
    <w:rsid w:val="00674B69"/>
    <w:rsid w:val="00675D09"/>
    <w:rsid w:val="00676653"/>
    <w:rsid w:val="00676660"/>
    <w:rsid w:val="00677CE2"/>
    <w:rsid w:val="00680684"/>
    <w:rsid w:val="00680FBB"/>
    <w:rsid w:val="006819DA"/>
    <w:rsid w:val="00682954"/>
    <w:rsid w:val="00682DFB"/>
    <w:rsid w:val="00684425"/>
    <w:rsid w:val="00684E9E"/>
    <w:rsid w:val="00684EEA"/>
    <w:rsid w:val="0068531B"/>
    <w:rsid w:val="006864F8"/>
    <w:rsid w:val="0068720D"/>
    <w:rsid w:val="0069044A"/>
    <w:rsid w:val="00690BA5"/>
    <w:rsid w:val="006914B3"/>
    <w:rsid w:val="00691FAB"/>
    <w:rsid w:val="006929E4"/>
    <w:rsid w:val="00692B2F"/>
    <w:rsid w:val="00693285"/>
    <w:rsid w:val="0069329B"/>
    <w:rsid w:val="00693449"/>
    <w:rsid w:val="0069383D"/>
    <w:rsid w:val="00693EEE"/>
    <w:rsid w:val="00694357"/>
    <w:rsid w:val="00694AC1"/>
    <w:rsid w:val="00694DFD"/>
    <w:rsid w:val="00694FC5"/>
    <w:rsid w:val="0069505D"/>
    <w:rsid w:val="006959B0"/>
    <w:rsid w:val="00695A78"/>
    <w:rsid w:val="00696185"/>
    <w:rsid w:val="00696404"/>
    <w:rsid w:val="00697AE8"/>
    <w:rsid w:val="00697E02"/>
    <w:rsid w:val="00697FF1"/>
    <w:rsid w:val="006A09EC"/>
    <w:rsid w:val="006A0CE3"/>
    <w:rsid w:val="006A0EAA"/>
    <w:rsid w:val="006A22A3"/>
    <w:rsid w:val="006A234A"/>
    <w:rsid w:val="006A24B4"/>
    <w:rsid w:val="006A26C8"/>
    <w:rsid w:val="006A4306"/>
    <w:rsid w:val="006A4BF7"/>
    <w:rsid w:val="006A559E"/>
    <w:rsid w:val="006A7A16"/>
    <w:rsid w:val="006B1A59"/>
    <w:rsid w:val="006B2294"/>
    <w:rsid w:val="006B26D1"/>
    <w:rsid w:val="006B3CC4"/>
    <w:rsid w:val="006B4498"/>
    <w:rsid w:val="006B44E4"/>
    <w:rsid w:val="006B5705"/>
    <w:rsid w:val="006B6448"/>
    <w:rsid w:val="006B7AEB"/>
    <w:rsid w:val="006C02BE"/>
    <w:rsid w:val="006C0A31"/>
    <w:rsid w:val="006C16D4"/>
    <w:rsid w:val="006C208C"/>
    <w:rsid w:val="006C2735"/>
    <w:rsid w:val="006C3A7E"/>
    <w:rsid w:val="006C5EFA"/>
    <w:rsid w:val="006C7AB2"/>
    <w:rsid w:val="006D1A34"/>
    <w:rsid w:val="006D1E22"/>
    <w:rsid w:val="006D2AAF"/>
    <w:rsid w:val="006D41DC"/>
    <w:rsid w:val="006D4BD4"/>
    <w:rsid w:val="006D55AC"/>
    <w:rsid w:val="006D636D"/>
    <w:rsid w:val="006D652A"/>
    <w:rsid w:val="006D7F2A"/>
    <w:rsid w:val="006E0162"/>
    <w:rsid w:val="006E0821"/>
    <w:rsid w:val="006E0B6F"/>
    <w:rsid w:val="006E13FC"/>
    <w:rsid w:val="006E1A0C"/>
    <w:rsid w:val="006E1CE5"/>
    <w:rsid w:val="006E219F"/>
    <w:rsid w:val="006E25C0"/>
    <w:rsid w:val="006E2812"/>
    <w:rsid w:val="006E3036"/>
    <w:rsid w:val="006E40D2"/>
    <w:rsid w:val="006E424F"/>
    <w:rsid w:val="006E45A8"/>
    <w:rsid w:val="006E5244"/>
    <w:rsid w:val="006E7CAC"/>
    <w:rsid w:val="006F0A4D"/>
    <w:rsid w:val="006F0D82"/>
    <w:rsid w:val="006F16C1"/>
    <w:rsid w:val="006F1CD6"/>
    <w:rsid w:val="006F2B43"/>
    <w:rsid w:val="006F2B61"/>
    <w:rsid w:val="006F306F"/>
    <w:rsid w:val="006F32F5"/>
    <w:rsid w:val="006F3944"/>
    <w:rsid w:val="006F47AC"/>
    <w:rsid w:val="006F6857"/>
    <w:rsid w:val="006F6A66"/>
    <w:rsid w:val="006F729A"/>
    <w:rsid w:val="00700278"/>
    <w:rsid w:val="007013E8"/>
    <w:rsid w:val="00701788"/>
    <w:rsid w:val="0070345E"/>
    <w:rsid w:val="007036E2"/>
    <w:rsid w:val="0070370B"/>
    <w:rsid w:val="00703859"/>
    <w:rsid w:val="00703B5E"/>
    <w:rsid w:val="00705924"/>
    <w:rsid w:val="007077D5"/>
    <w:rsid w:val="00707D12"/>
    <w:rsid w:val="00710620"/>
    <w:rsid w:val="007110C3"/>
    <w:rsid w:val="007115B6"/>
    <w:rsid w:val="00711C16"/>
    <w:rsid w:val="00712417"/>
    <w:rsid w:val="007131AD"/>
    <w:rsid w:val="007132EA"/>
    <w:rsid w:val="0071331B"/>
    <w:rsid w:val="0071355C"/>
    <w:rsid w:val="00713FC3"/>
    <w:rsid w:val="00714305"/>
    <w:rsid w:val="007145EC"/>
    <w:rsid w:val="007145F7"/>
    <w:rsid w:val="00715D93"/>
    <w:rsid w:val="00716BC5"/>
    <w:rsid w:val="00716EAD"/>
    <w:rsid w:val="007203DF"/>
    <w:rsid w:val="007212C6"/>
    <w:rsid w:val="007221D6"/>
    <w:rsid w:val="00722368"/>
    <w:rsid w:val="007225D5"/>
    <w:rsid w:val="00722944"/>
    <w:rsid w:val="00722B99"/>
    <w:rsid w:val="00724355"/>
    <w:rsid w:val="00724788"/>
    <w:rsid w:val="00726387"/>
    <w:rsid w:val="007273CF"/>
    <w:rsid w:val="007304D4"/>
    <w:rsid w:val="00730B3F"/>
    <w:rsid w:val="00730D80"/>
    <w:rsid w:val="007319E6"/>
    <w:rsid w:val="007320D6"/>
    <w:rsid w:val="0073249D"/>
    <w:rsid w:val="007329C0"/>
    <w:rsid w:val="00732B3C"/>
    <w:rsid w:val="00732BF0"/>
    <w:rsid w:val="00732FD8"/>
    <w:rsid w:val="0073380E"/>
    <w:rsid w:val="00733E6E"/>
    <w:rsid w:val="00734BB7"/>
    <w:rsid w:val="00734D13"/>
    <w:rsid w:val="00734D48"/>
    <w:rsid w:val="00735813"/>
    <w:rsid w:val="00735A4C"/>
    <w:rsid w:val="00735C48"/>
    <w:rsid w:val="00737EA3"/>
    <w:rsid w:val="00740029"/>
    <w:rsid w:val="00741A3E"/>
    <w:rsid w:val="00742793"/>
    <w:rsid w:val="00742C61"/>
    <w:rsid w:val="00745330"/>
    <w:rsid w:val="00745D53"/>
    <w:rsid w:val="00746794"/>
    <w:rsid w:val="00746D92"/>
    <w:rsid w:val="00750449"/>
    <w:rsid w:val="007521F6"/>
    <w:rsid w:val="00752ECE"/>
    <w:rsid w:val="00753C87"/>
    <w:rsid w:val="007541CF"/>
    <w:rsid w:val="00754233"/>
    <w:rsid w:val="00755CB8"/>
    <w:rsid w:val="007561F6"/>
    <w:rsid w:val="007562F8"/>
    <w:rsid w:val="0075652A"/>
    <w:rsid w:val="00756CAE"/>
    <w:rsid w:val="007571BD"/>
    <w:rsid w:val="0075768A"/>
    <w:rsid w:val="0076009F"/>
    <w:rsid w:val="0076069A"/>
    <w:rsid w:val="00762135"/>
    <w:rsid w:val="00762631"/>
    <w:rsid w:val="00763535"/>
    <w:rsid w:val="0076374D"/>
    <w:rsid w:val="0076382A"/>
    <w:rsid w:val="00763E5D"/>
    <w:rsid w:val="00764A59"/>
    <w:rsid w:val="0076510B"/>
    <w:rsid w:val="00766844"/>
    <w:rsid w:val="0076706F"/>
    <w:rsid w:val="0076710F"/>
    <w:rsid w:val="007676ED"/>
    <w:rsid w:val="007678DA"/>
    <w:rsid w:val="00767FF4"/>
    <w:rsid w:val="00770032"/>
    <w:rsid w:val="00770366"/>
    <w:rsid w:val="007709E5"/>
    <w:rsid w:val="00770B12"/>
    <w:rsid w:val="00770FED"/>
    <w:rsid w:val="007717CF"/>
    <w:rsid w:val="00771B70"/>
    <w:rsid w:val="007726C2"/>
    <w:rsid w:val="00773633"/>
    <w:rsid w:val="00773A85"/>
    <w:rsid w:val="00773D2F"/>
    <w:rsid w:val="00775161"/>
    <w:rsid w:val="00775667"/>
    <w:rsid w:val="00776E5F"/>
    <w:rsid w:val="00777A6F"/>
    <w:rsid w:val="00777F4A"/>
    <w:rsid w:val="00780BC2"/>
    <w:rsid w:val="00780F96"/>
    <w:rsid w:val="00784957"/>
    <w:rsid w:val="00784DE8"/>
    <w:rsid w:val="007853F7"/>
    <w:rsid w:val="00786D2E"/>
    <w:rsid w:val="00791073"/>
    <w:rsid w:val="00793A47"/>
    <w:rsid w:val="0079670D"/>
    <w:rsid w:val="00796773"/>
    <w:rsid w:val="00797DBB"/>
    <w:rsid w:val="00797DBC"/>
    <w:rsid w:val="007A08C8"/>
    <w:rsid w:val="007A123A"/>
    <w:rsid w:val="007A1D80"/>
    <w:rsid w:val="007A1E56"/>
    <w:rsid w:val="007A236D"/>
    <w:rsid w:val="007A28CB"/>
    <w:rsid w:val="007A2C4B"/>
    <w:rsid w:val="007A3356"/>
    <w:rsid w:val="007A359C"/>
    <w:rsid w:val="007A3C99"/>
    <w:rsid w:val="007A3DB3"/>
    <w:rsid w:val="007A4075"/>
    <w:rsid w:val="007A45B8"/>
    <w:rsid w:val="007A5E82"/>
    <w:rsid w:val="007A67A9"/>
    <w:rsid w:val="007A694D"/>
    <w:rsid w:val="007A6FE0"/>
    <w:rsid w:val="007B0876"/>
    <w:rsid w:val="007B1A68"/>
    <w:rsid w:val="007B1B1B"/>
    <w:rsid w:val="007B3E2E"/>
    <w:rsid w:val="007B3E87"/>
    <w:rsid w:val="007B6B57"/>
    <w:rsid w:val="007B6C59"/>
    <w:rsid w:val="007B7B12"/>
    <w:rsid w:val="007B7BF0"/>
    <w:rsid w:val="007C1804"/>
    <w:rsid w:val="007C2682"/>
    <w:rsid w:val="007C2935"/>
    <w:rsid w:val="007C2E69"/>
    <w:rsid w:val="007C6262"/>
    <w:rsid w:val="007C65C6"/>
    <w:rsid w:val="007D1271"/>
    <w:rsid w:val="007D2970"/>
    <w:rsid w:val="007D2F25"/>
    <w:rsid w:val="007D4ACA"/>
    <w:rsid w:val="007D4E7B"/>
    <w:rsid w:val="007D64D3"/>
    <w:rsid w:val="007D79D4"/>
    <w:rsid w:val="007D7BFB"/>
    <w:rsid w:val="007E01A5"/>
    <w:rsid w:val="007E0506"/>
    <w:rsid w:val="007E18AB"/>
    <w:rsid w:val="007E192B"/>
    <w:rsid w:val="007E1F9F"/>
    <w:rsid w:val="007E206A"/>
    <w:rsid w:val="007E323F"/>
    <w:rsid w:val="007E3DF3"/>
    <w:rsid w:val="007E4DE9"/>
    <w:rsid w:val="007E536B"/>
    <w:rsid w:val="007E673B"/>
    <w:rsid w:val="007E67F6"/>
    <w:rsid w:val="007E684A"/>
    <w:rsid w:val="007E6A6C"/>
    <w:rsid w:val="007E6F35"/>
    <w:rsid w:val="007E6F9F"/>
    <w:rsid w:val="007F087E"/>
    <w:rsid w:val="007F0DE5"/>
    <w:rsid w:val="007F33D2"/>
    <w:rsid w:val="007F3E67"/>
    <w:rsid w:val="007F40A5"/>
    <w:rsid w:val="007F4C5C"/>
    <w:rsid w:val="007F60E1"/>
    <w:rsid w:val="007F66FC"/>
    <w:rsid w:val="007F7797"/>
    <w:rsid w:val="007F7B4A"/>
    <w:rsid w:val="008007AD"/>
    <w:rsid w:val="0080090B"/>
    <w:rsid w:val="00800932"/>
    <w:rsid w:val="00800AA4"/>
    <w:rsid w:val="008011AF"/>
    <w:rsid w:val="00801916"/>
    <w:rsid w:val="00802073"/>
    <w:rsid w:val="0080212D"/>
    <w:rsid w:val="00802985"/>
    <w:rsid w:val="00803678"/>
    <w:rsid w:val="0080388C"/>
    <w:rsid w:val="0080544F"/>
    <w:rsid w:val="008071F3"/>
    <w:rsid w:val="00810282"/>
    <w:rsid w:val="008109D4"/>
    <w:rsid w:val="00811486"/>
    <w:rsid w:val="0081206A"/>
    <w:rsid w:val="00813ACA"/>
    <w:rsid w:val="00814892"/>
    <w:rsid w:val="00815063"/>
    <w:rsid w:val="00815790"/>
    <w:rsid w:val="00815B85"/>
    <w:rsid w:val="0081630E"/>
    <w:rsid w:val="00816EA1"/>
    <w:rsid w:val="008179D0"/>
    <w:rsid w:val="00820B9B"/>
    <w:rsid w:val="00821830"/>
    <w:rsid w:val="008221C9"/>
    <w:rsid w:val="00822C35"/>
    <w:rsid w:val="0082493C"/>
    <w:rsid w:val="00824E25"/>
    <w:rsid w:val="00824EB4"/>
    <w:rsid w:val="00825205"/>
    <w:rsid w:val="00825369"/>
    <w:rsid w:val="00826801"/>
    <w:rsid w:val="00826E06"/>
    <w:rsid w:val="00826E7D"/>
    <w:rsid w:val="00827480"/>
    <w:rsid w:val="008301C1"/>
    <w:rsid w:val="0083037D"/>
    <w:rsid w:val="0083228B"/>
    <w:rsid w:val="00832D01"/>
    <w:rsid w:val="00833669"/>
    <w:rsid w:val="008339D3"/>
    <w:rsid w:val="008347DB"/>
    <w:rsid w:val="00835B04"/>
    <w:rsid w:val="0083612B"/>
    <w:rsid w:val="008364F9"/>
    <w:rsid w:val="00836B29"/>
    <w:rsid w:val="0084013E"/>
    <w:rsid w:val="00841E4B"/>
    <w:rsid w:val="008424B3"/>
    <w:rsid w:val="0084523B"/>
    <w:rsid w:val="0084631F"/>
    <w:rsid w:val="0084651D"/>
    <w:rsid w:val="0084685A"/>
    <w:rsid w:val="00847019"/>
    <w:rsid w:val="008475DA"/>
    <w:rsid w:val="00847954"/>
    <w:rsid w:val="0085343A"/>
    <w:rsid w:val="00853598"/>
    <w:rsid w:val="00853779"/>
    <w:rsid w:val="0085384B"/>
    <w:rsid w:val="00853BD4"/>
    <w:rsid w:val="00854239"/>
    <w:rsid w:val="008565AA"/>
    <w:rsid w:val="0085675C"/>
    <w:rsid w:val="0085704F"/>
    <w:rsid w:val="0085705E"/>
    <w:rsid w:val="0085725A"/>
    <w:rsid w:val="00857719"/>
    <w:rsid w:val="00861ADA"/>
    <w:rsid w:val="00861EAC"/>
    <w:rsid w:val="00863246"/>
    <w:rsid w:val="0086387B"/>
    <w:rsid w:val="0086412C"/>
    <w:rsid w:val="00865A7E"/>
    <w:rsid w:val="00865AB2"/>
    <w:rsid w:val="00865BC0"/>
    <w:rsid w:val="00866180"/>
    <w:rsid w:val="00866242"/>
    <w:rsid w:val="00866400"/>
    <w:rsid w:val="00866576"/>
    <w:rsid w:val="008667B1"/>
    <w:rsid w:val="0086743A"/>
    <w:rsid w:val="008675FF"/>
    <w:rsid w:val="00867BC8"/>
    <w:rsid w:val="00870912"/>
    <w:rsid w:val="00870A50"/>
    <w:rsid w:val="00871006"/>
    <w:rsid w:val="008710A9"/>
    <w:rsid w:val="00871543"/>
    <w:rsid w:val="00871F45"/>
    <w:rsid w:val="008737C6"/>
    <w:rsid w:val="00873D77"/>
    <w:rsid w:val="00873F6E"/>
    <w:rsid w:val="00874BDF"/>
    <w:rsid w:val="008751E8"/>
    <w:rsid w:val="008757CD"/>
    <w:rsid w:val="00875825"/>
    <w:rsid w:val="00875D8F"/>
    <w:rsid w:val="00876981"/>
    <w:rsid w:val="00876D91"/>
    <w:rsid w:val="00880706"/>
    <w:rsid w:val="0088074B"/>
    <w:rsid w:val="00880B1D"/>
    <w:rsid w:val="00881F4E"/>
    <w:rsid w:val="008826D1"/>
    <w:rsid w:val="008830AD"/>
    <w:rsid w:val="0088369E"/>
    <w:rsid w:val="008836D4"/>
    <w:rsid w:val="008856F0"/>
    <w:rsid w:val="00885974"/>
    <w:rsid w:val="00885E10"/>
    <w:rsid w:val="0088686C"/>
    <w:rsid w:val="008874B8"/>
    <w:rsid w:val="008904E8"/>
    <w:rsid w:val="0089255B"/>
    <w:rsid w:val="008935DB"/>
    <w:rsid w:val="00893A62"/>
    <w:rsid w:val="00893FDC"/>
    <w:rsid w:val="00894E77"/>
    <w:rsid w:val="00894EE5"/>
    <w:rsid w:val="0089591A"/>
    <w:rsid w:val="00895E34"/>
    <w:rsid w:val="008977C2"/>
    <w:rsid w:val="00897929"/>
    <w:rsid w:val="00897F3A"/>
    <w:rsid w:val="008A0710"/>
    <w:rsid w:val="008A0CDF"/>
    <w:rsid w:val="008A0D3A"/>
    <w:rsid w:val="008A17EB"/>
    <w:rsid w:val="008A1B59"/>
    <w:rsid w:val="008A206A"/>
    <w:rsid w:val="008A3F50"/>
    <w:rsid w:val="008A40C5"/>
    <w:rsid w:val="008A4264"/>
    <w:rsid w:val="008B00C0"/>
    <w:rsid w:val="008B0640"/>
    <w:rsid w:val="008B551E"/>
    <w:rsid w:val="008B6142"/>
    <w:rsid w:val="008C1A90"/>
    <w:rsid w:val="008C1DB4"/>
    <w:rsid w:val="008C2580"/>
    <w:rsid w:val="008C360D"/>
    <w:rsid w:val="008C3EB4"/>
    <w:rsid w:val="008C3ECB"/>
    <w:rsid w:val="008C4FD7"/>
    <w:rsid w:val="008C510C"/>
    <w:rsid w:val="008C616A"/>
    <w:rsid w:val="008C6F91"/>
    <w:rsid w:val="008D02F3"/>
    <w:rsid w:val="008D0AAA"/>
    <w:rsid w:val="008D107B"/>
    <w:rsid w:val="008D16C6"/>
    <w:rsid w:val="008D2233"/>
    <w:rsid w:val="008D3011"/>
    <w:rsid w:val="008D30DF"/>
    <w:rsid w:val="008D4258"/>
    <w:rsid w:val="008D446D"/>
    <w:rsid w:val="008D4DD1"/>
    <w:rsid w:val="008D54F5"/>
    <w:rsid w:val="008D61D3"/>
    <w:rsid w:val="008D7D12"/>
    <w:rsid w:val="008D7FC6"/>
    <w:rsid w:val="008E0447"/>
    <w:rsid w:val="008E08A0"/>
    <w:rsid w:val="008E09F5"/>
    <w:rsid w:val="008E121F"/>
    <w:rsid w:val="008E1AEB"/>
    <w:rsid w:val="008E37AC"/>
    <w:rsid w:val="008E4E53"/>
    <w:rsid w:val="008E4FF1"/>
    <w:rsid w:val="008E5AD6"/>
    <w:rsid w:val="008E5AE7"/>
    <w:rsid w:val="008E6AD2"/>
    <w:rsid w:val="008E6E5D"/>
    <w:rsid w:val="008F01E5"/>
    <w:rsid w:val="008F020C"/>
    <w:rsid w:val="008F031C"/>
    <w:rsid w:val="008F0389"/>
    <w:rsid w:val="008F05F3"/>
    <w:rsid w:val="008F1C4E"/>
    <w:rsid w:val="008F1D1C"/>
    <w:rsid w:val="008F1FAC"/>
    <w:rsid w:val="008F470C"/>
    <w:rsid w:val="008F4AD1"/>
    <w:rsid w:val="008F5BD8"/>
    <w:rsid w:val="008F6041"/>
    <w:rsid w:val="008F6675"/>
    <w:rsid w:val="008F69E3"/>
    <w:rsid w:val="008F6F4E"/>
    <w:rsid w:val="008F76C7"/>
    <w:rsid w:val="008F78D7"/>
    <w:rsid w:val="009004CC"/>
    <w:rsid w:val="009013CC"/>
    <w:rsid w:val="0090187B"/>
    <w:rsid w:val="00902CA4"/>
    <w:rsid w:val="00902F8D"/>
    <w:rsid w:val="00903DF8"/>
    <w:rsid w:val="00904B78"/>
    <w:rsid w:val="009055B3"/>
    <w:rsid w:val="00906CD9"/>
    <w:rsid w:val="00906E3F"/>
    <w:rsid w:val="009105CD"/>
    <w:rsid w:val="009119B9"/>
    <w:rsid w:val="00912011"/>
    <w:rsid w:val="00912BC4"/>
    <w:rsid w:val="00912E04"/>
    <w:rsid w:val="00913BB3"/>
    <w:rsid w:val="00913C35"/>
    <w:rsid w:val="009140D6"/>
    <w:rsid w:val="0091481C"/>
    <w:rsid w:val="00915CDD"/>
    <w:rsid w:val="00915F29"/>
    <w:rsid w:val="0091637D"/>
    <w:rsid w:val="00916486"/>
    <w:rsid w:val="00922CC6"/>
    <w:rsid w:val="00922E9B"/>
    <w:rsid w:val="009242E1"/>
    <w:rsid w:val="00924D91"/>
    <w:rsid w:val="00925892"/>
    <w:rsid w:val="00925E79"/>
    <w:rsid w:val="00926144"/>
    <w:rsid w:val="00926D8E"/>
    <w:rsid w:val="00927964"/>
    <w:rsid w:val="00927C57"/>
    <w:rsid w:val="0093035C"/>
    <w:rsid w:val="0093135D"/>
    <w:rsid w:val="00932133"/>
    <w:rsid w:val="0093236B"/>
    <w:rsid w:val="0093330A"/>
    <w:rsid w:val="00933935"/>
    <w:rsid w:val="0093401F"/>
    <w:rsid w:val="0093411A"/>
    <w:rsid w:val="009342CF"/>
    <w:rsid w:val="00934520"/>
    <w:rsid w:val="00934F0C"/>
    <w:rsid w:val="0093573E"/>
    <w:rsid w:val="00935954"/>
    <w:rsid w:val="00935B5F"/>
    <w:rsid w:val="00935E74"/>
    <w:rsid w:val="009367AA"/>
    <w:rsid w:val="0093714D"/>
    <w:rsid w:val="00937344"/>
    <w:rsid w:val="00937405"/>
    <w:rsid w:val="009402F4"/>
    <w:rsid w:val="009404EE"/>
    <w:rsid w:val="00940DF4"/>
    <w:rsid w:val="00941474"/>
    <w:rsid w:val="00941A32"/>
    <w:rsid w:val="0094236F"/>
    <w:rsid w:val="00942834"/>
    <w:rsid w:val="00943054"/>
    <w:rsid w:val="0094482D"/>
    <w:rsid w:val="00944B9A"/>
    <w:rsid w:val="00944FB6"/>
    <w:rsid w:val="009451D1"/>
    <w:rsid w:val="00945309"/>
    <w:rsid w:val="00945432"/>
    <w:rsid w:val="009460AE"/>
    <w:rsid w:val="00947090"/>
    <w:rsid w:val="00947C17"/>
    <w:rsid w:val="00947D52"/>
    <w:rsid w:val="0095157D"/>
    <w:rsid w:val="00953EC2"/>
    <w:rsid w:val="00954F22"/>
    <w:rsid w:val="00957916"/>
    <w:rsid w:val="0096024D"/>
    <w:rsid w:val="0096123E"/>
    <w:rsid w:val="0096148C"/>
    <w:rsid w:val="00963390"/>
    <w:rsid w:val="00963F5D"/>
    <w:rsid w:val="00964C15"/>
    <w:rsid w:val="00965A45"/>
    <w:rsid w:val="00965B58"/>
    <w:rsid w:val="009675D9"/>
    <w:rsid w:val="009707D5"/>
    <w:rsid w:val="00970B2A"/>
    <w:rsid w:val="00970F36"/>
    <w:rsid w:val="0097133F"/>
    <w:rsid w:val="009723A2"/>
    <w:rsid w:val="00976648"/>
    <w:rsid w:val="0098173D"/>
    <w:rsid w:val="0098190F"/>
    <w:rsid w:val="00981E36"/>
    <w:rsid w:val="00982D76"/>
    <w:rsid w:val="00982E31"/>
    <w:rsid w:val="00983B1F"/>
    <w:rsid w:val="00984B5C"/>
    <w:rsid w:val="00986183"/>
    <w:rsid w:val="00986DFE"/>
    <w:rsid w:val="00990B74"/>
    <w:rsid w:val="0099140A"/>
    <w:rsid w:val="00991815"/>
    <w:rsid w:val="00993EE6"/>
    <w:rsid w:val="009958E1"/>
    <w:rsid w:val="00995D59"/>
    <w:rsid w:val="00997833"/>
    <w:rsid w:val="009A01EF"/>
    <w:rsid w:val="009A0540"/>
    <w:rsid w:val="009A1625"/>
    <w:rsid w:val="009A3514"/>
    <w:rsid w:val="009A4947"/>
    <w:rsid w:val="009A56FC"/>
    <w:rsid w:val="009A64FC"/>
    <w:rsid w:val="009A739E"/>
    <w:rsid w:val="009A73C8"/>
    <w:rsid w:val="009A764F"/>
    <w:rsid w:val="009A772E"/>
    <w:rsid w:val="009A7AB9"/>
    <w:rsid w:val="009B07CA"/>
    <w:rsid w:val="009B1565"/>
    <w:rsid w:val="009B1873"/>
    <w:rsid w:val="009B18EE"/>
    <w:rsid w:val="009B1D0A"/>
    <w:rsid w:val="009B1F53"/>
    <w:rsid w:val="009B2182"/>
    <w:rsid w:val="009B32C3"/>
    <w:rsid w:val="009B5090"/>
    <w:rsid w:val="009B5190"/>
    <w:rsid w:val="009B5931"/>
    <w:rsid w:val="009B62CC"/>
    <w:rsid w:val="009B63A3"/>
    <w:rsid w:val="009C21BC"/>
    <w:rsid w:val="009C28FC"/>
    <w:rsid w:val="009C2C10"/>
    <w:rsid w:val="009C3E4E"/>
    <w:rsid w:val="009C46E1"/>
    <w:rsid w:val="009C4FDE"/>
    <w:rsid w:val="009C6362"/>
    <w:rsid w:val="009C692C"/>
    <w:rsid w:val="009C7255"/>
    <w:rsid w:val="009D024C"/>
    <w:rsid w:val="009D25A1"/>
    <w:rsid w:val="009D3199"/>
    <w:rsid w:val="009D4B94"/>
    <w:rsid w:val="009D71F2"/>
    <w:rsid w:val="009D791D"/>
    <w:rsid w:val="009E2687"/>
    <w:rsid w:val="009E2904"/>
    <w:rsid w:val="009E3000"/>
    <w:rsid w:val="009E4DFC"/>
    <w:rsid w:val="009E5979"/>
    <w:rsid w:val="009E5A12"/>
    <w:rsid w:val="009E5CC9"/>
    <w:rsid w:val="009E5CF4"/>
    <w:rsid w:val="009E5E94"/>
    <w:rsid w:val="009E7833"/>
    <w:rsid w:val="009F09BB"/>
    <w:rsid w:val="009F0B06"/>
    <w:rsid w:val="009F1EA0"/>
    <w:rsid w:val="009F2167"/>
    <w:rsid w:val="009F2B96"/>
    <w:rsid w:val="009F3034"/>
    <w:rsid w:val="009F3597"/>
    <w:rsid w:val="009F379E"/>
    <w:rsid w:val="009F425C"/>
    <w:rsid w:val="009F43A7"/>
    <w:rsid w:val="009F4844"/>
    <w:rsid w:val="009F4BAB"/>
    <w:rsid w:val="009F5EE4"/>
    <w:rsid w:val="009F6630"/>
    <w:rsid w:val="009F7C34"/>
    <w:rsid w:val="00A0050E"/>
    <w:rsid w:val="00A01751"/>
    <w:rsid w:val="00A02204"/>
    <w:rsid w:val="00A026D0"/>
    <w:rsid w:val="00A03A85"/>
    <w:rsid w:val="00A03D66"/>
    <w:rsid w:val="00A04536"/>
    <w:rsid w:val="00A04C80"/>
    <w:rsid w:val="00A04E6B"/>
    <w:rsid w:val="00A0545C"/>
    <w:rsid w:val="00A055CA"/>
    <w:rsid w:val="00A06776"/>
    <w:rsid w:val="00A07652"/>
    <w:rsid w:val="00A106C7"/>
    <w:rsid w:val="00A1077D"/>
    <w:rsid w:val="00A11BE3"/>
    <w:rsid w:val="00A11DFD"/>
    <w:rsid w:val="00A12224"/>
    <w:rsid w:val="00A13A05"/>
    <w:rsid w:val="00A13EFE"/>
    <w:rsid w:val="00A14D54"/>
    <w:rsid w:val="00A1517D"/>
    <w:rsid w:val="00A1562A"/>
    <w:rsid w:val="00A156DD"/>
    <w:rsid w:val="00A162CA"/>
    <w:rsid w:val="00A1715E"/>
    <w:rsid w:val="00A17F93"/>
    <w:rsid w:val="00A214BA"/>
    <w:rsid w:val="00A223D0"/>
    <w:rsid w:val="00A2283F"/>
    <w:rsid w:val="00A22B17"/>
    <w:rsid w:val="00A2350E"/>
    <w:rsid w:val="00A23C9C"/>
    <w:rsid w:val="00A24CFF"/>
    <w:rsid w:val="00A25422"/>
    <w:rsid w:val="00A255E6"/>
    <w:rsid w:val="00A257D0"/>
    <w:rsid w:val="00A26BFC"/>
    <w:rsid w:val="00A27397"/>
    <w:rsid w:val="00A2740C"/>
    <w:rsid w:val="00A27504"/>
    <w:rsid w:val="00A275F4"/>
    <w:rsid w:val="00A302EA"/>
    <w:rsid w:val="00A3047A"/>
    <w:rsid w:val="00A31AD2"/>
    <w:rsid w:val="00A321B1"/>
    <w:rsid w:val="00A333E5"/>
    <w:rsid w:val="00A33C60"/>
    <w:rsid w:val="00A34384"/>
    <w:rsid w:val="00A357DC"/>
    <w:rsid w:val="00A366AF"/>
    <w:rsid w:val="00A36AB8"/>
    <w:rsid w:val="00A37300"/>
    <w:rsid w:val="00A3737E"/>
    <w:rsid w:val="00A404B3"/>
    <w:rsid w:val="00A40A2E"/>
    <w:rsid w:val="00A412FC"/>
    <w:rsid w:val="00A41EA9"/>
    <w:rsid w:val="00A4560B"/>
    <w:rsid w:val="00A4710B"/>
    <w:rsid w:val="00A471AC"/>
    <w:rsid w:val="00A502F3"/>
    <w:rsid w:val="00A50534"/>
    <w:rsid w:val="00A5135C"/>
    <w:rsid w:val="00A51605"/>
    <w:rsid w:val="00A522ED"/>
    <w:rsid w:val="00A527C0"/>
    <w:rsid w:val="00A5409D"/>
    <w:rsid w:val="00A545C4"/>
    <w:rsid w:val="00A555A5"/>
    <w:rsid w:val="00A570A7"/>
    <w:rsid w:val="00A5723B"/>
    <w:rsid w:val="00A60011"/>
    <w:rsid w:val="00A606EF"/>
    <w:rsid w:val="00A60C0B"/>
    <w:rsid w:val="00A60D88"/>
    <w:rsid w:val="00A60F11"/>
    <w:rsid w:val="00A614E3"/>
    <w:rsid w:val="00A6230E"/>
    <w:rsid w:val="00A62493"/>
    <w:rsid w:val="00A6277C"/>
    <w:rsid w:val="00A63490"/>
    <w:rsid w:val="00A63D34"/>
    <w:rsid w:val="00A6613B"/>
    <w:rsid w:val="00A664ED"/>
    <w:rsid w:val="00A66EA0"/>
    <w:rsid w:val="00A67A7C"/>
    <w:rsid w:val="00A7228F"/>
    <w:rsid w:val="00A72531"/>
    <w:rsid w:val="00A7381D"/>
    <w:rsid w:val="00A73DDD"/>
    <w:rsid w:val="00A756B5"/>
    <w:rsid w:val="00A75A60"/>
    <w:rsid w:val="00A77E6F"/>
    <w:rsid w:val="00A77EC4"/>
    <w:rsid w:val="00A80469"/>
    <w:rsid w:val="00A80D10"/>
    <w:rsid w:val="00A819EB"/>
    <w:rsid w:val="00A82205"/>
    <w:rsid w:val="00A83620"/>
    <w:rsid w:val="00A85844"/>
    <w:rsid w:val="00A86CE1"/>
    <w:rsid w:val="00A90486"/>
    <w:rsid w:val="00A91D26"/>
    <w:rsid w:val="00A923D0"/>
    <w:rsid w:val="00A92B8B"/>
    <w:rsid w:val="00A931BD"/>
    <w:rsid w:val="00A93811"/>
    <w:rsid w:val="00A94440"/>
    <w:rsid w:val="00A9453A"/>
    <w:rsid w:val="00A962DC"/>
    <w:rsid w:val="00A96EC3"/>
    <w:rsid w:val="00A97A2C"/>
    <w:rsid w:val="00A97EB7"/>
    <w:rsid w:val="00AA1077"/>
    <w:rsid w:val="00AA1510"/>
    <w:rsid w:val="00AA1B71"/>
    <w:rsid w:val="00AA3540"/>
    <w:rsid w:val="00AA4644"/>
    <w:rsid w:val="00AA4896"/>
    <w:rsid w:val="00AA4CD4"/>
    <w:rsid w:val="00AA4FC8"/>
    <w:rsid w:val="00AA553B"/>
    <w:rsid w:val="00AA6089"/>
    <w:rsid w:val="00AB064B"/>
    <w:rsid w:val="00AB06FF"/>
    <w:rsid w:val="00AB28E4"/>
    <w:rsid w:val="00AB5715"/>
    <w:rsid w:val="00AB66FA"/>
    <w:rsid w:val="00AB7786"/>
    <w:rsid w:val="00AC1F86"/>
    <w:rsid w:val="00AC3D54"/>
    <w:rsid w:val="00AC4644"/>
    <w:rsid w:val="00AC4E1B"/>
    <w:rsid w:val="00AC591F"/>
    <w:rsid w:val="00AC5A37"/>
    <w:rsid w:val="00AC720F"/>
    <w:rsid w:val="00AC7256"/>
    <w:rsid w:val="00AC7763"/>
    <w:rsid w:val="00AD0838"/>
    <w:rsid w:val="00AD157F"/>
    <w:rsid w:val="00AD16A1"/>
    <w:rsid w:val="00AD193D"/>
    <w:rsid w:val="00AD2FB1"/>
    <w:rsid w:val="00AD383B"/>
    <w:rsid w:val="00AD3F0F"/>
    <w:rsid w:val="00AD483C"/>
    <w:rsid w:val="00AD5BC5"/>
    <w:rsid w:val="00AD607F"/>
    <w:rsid w:val="00AD69B4"/>
    <w:rsid w:val="00AD72F7"/>
    <w:rsid w:val="00AD738E"/>
    <w:rsid w:val="00AE06F0"/>
    <w:rsid w:val="00AE2687"/>
    <w:rsid w:val="00AE2A54"/>
    <w:rsid w:val="00AE4052"/>
    <w:rsid w:val="00AE4961"/>
    <w:rsid w:val="00AE4F36"/>
    <w:rsid w:val="00AF2E63"/>
    <w:rsid w:val="00AF3736"/>
    <w:rsid w:val="00AF3BFB"/>
    <w:rsid w:val="00AF420B"/>
    <w:rsid w:val="00AF5017"/>
    <w:rsid w:val="00AF713C"/>
    <w:rsid w:val="00AF74DB"/>
    <w:rsid w:val="00AF7985"/>
    <w:rsid w:val="00B003E2"/>
    <w:rsid w:val="00B01148"/>
    <w:rsid w:val="00B013A6"/>
    <w:rsid w:val="00B02224"/>
    <w:rsid w:val="00B04E25"/>
    <w:rsid w:val="00B065F4"/>
    <w:rsid w:val="00B06C76"/>
    <w:rsid w:val="00B07385"/>
    <w:rsid w:val="00B0760A"/>
    <w:rsid w:val="00B07928"/>
    <w:rsid w:val="00B100D1"/>
    <w:rsid w:val="00B10FB8"/>
    <w:rsid w:val="00B1188E"/>
    <w:rsid w:val="00B1243F"/>
    <w:rsid w:val="00B12A65"/>
    <w:rsid w:val="00B140F5"/>
    <w:rsid w:val="00B1554F"/>
    <w:rsid w:val="00B15E91"/>
    <w:rsid w:val="00B16B11"/>
    <w:rsid w:val="00B171BA"/>
    <w:rsid w:val="00B178B1"/>
    <w:rsid w:val="00B201F8"/>
    <w:rsid w:val="00B20684"/>
    <w:rsid w:val="00B20F3F"/>
    <w:rsid w:val="00B20FCE"/>
    <w:rsid w:val="00B213DB"/>
    <w:rsid w:val="00B22369"/>
    <w:rsid w:val="00B22959"/>
    <w:rsid w:val="00B23E4E"/>
    <w:rsid w:val="00B243AD"/>
    <w:rsid w:val="00B2490A"/>
    <w:rsid w:val="00B24D71"/>
    <w:rsid w:val="00B250DA"/>
    <w:rsid w:val="00B2519F"/>
    <w:rsid w:val="00B255F3"/>
    <w:rsid w:val="00B25F6A"/>
    <w:rsid w:val="00B25F8B"/>
    <w:rsid w:val="00B2692E"/>
    <w:rsid w:val="00B26933"/>
    <w:rsid w:val="00B31070"/>
    <w:rsid w:val="00B314F0"/>
    <w:rsid w:val="00B31D92"/>
    <w:rsid w:val="00B3255F"/>
    <w:rsid w:val="00B33741"/>
    <w:rsid w:val="00B3461A"/>
    <w:rsid w:val="00B3509E"/>
    <w:rsid w:val="00B362EA"/>
    <w:rsid w:val="00B37537"/>
    <w:rsid w:val="00B406FE"/>
    <w:rsid w:val="00B409D8"/>
    <w:rsid w:val="00B4196C"/>
    <w:rsid w:val="00B42018"/>
    <w:rsid w:val="00B422A3"/>
    <w:rsid w:val="00B42926"/>
    <w:rsid w:val="00B4313E"/>
    <w:rsid w:val="00B43A38"/>
    <w:rsid w:val="00B44167"/>
    <w:rsid w:val="00B44536"/>
    <w:rsid w:val="00B45F4E"/>
    <w:rsid w:val="00B45F5D"/>
    <w:rsid w:val="00B474D4"/>
    <w:rsid w:val="00B50BAA"/>
    <w:rsid w:val="00B51315"/>
    <w:rsid w:val="00B514A9"/>
    <w:rsid w:val="00B51FEB"/>
    <w:rsid w:val="00B52477"/>
    <w:rsid w:val="00B525E7"/>
    <w:rsid w:val="00B52C46"/>
    <w:rsid w:val="00B52FD4"/>
    <w:rsid w:val="00B53285"/>
    <w:rsid w:val="00B5365A"/>
    <w:rsid w:val="00B5563C"/>
    <w:rsid w:val="00B55BCB"/>
    <w:rsid w:val="00B566BB"/>
    <w:rsid w:val="00B5692E"/>
    <w:rsid w:val="00B570D0"/>
    <w:rsid w:val="00B572C6"/>
    <w:rsid w:val="00B603F9"/>
    <w:rsid w:val="00B604A9"/>
    <w:rsid w:val="00B60625"/>
    <w:rsid w:val="00B62D5C"/>
    <w:rsid w:val="00B62FD2"/>
    <w:rsid w:val="00B639D5"/>
    <w:rsid w:val="00B64EB6"/>
    <w:rsid w:val="00B65EA3"/>
    <w:rsid w:val="00B66778"/>
    <w:rsid w:val="00B6714C"/>
    <w:rsid w:val="00B676DD"/>
    <w:rsid w:val="00B67C78"/>
    <w:rsid w:val="00B67D3E"/>
    <w:rsid w:val="00B70122"/>
    <w:rsid w:val="00B701E8"/>
    <w:rsid w:val="00B7136E"/>
    <w:rsid w:val="00B72168"/>
    <w:rsid w:val="00B721CE"/>
    <w:rsid w:val="00B7247C"/>
    <w:rsid w:val="00B7298B"/>
    <w:rsid w:val="00B733A1"/>
    <w:rsid w:val="00B73781"/>
    <w:rsid w:val="00B748AB"/>
    <w:rsid w:val="00B74A3D"/>
    <w:rsid w:val="00B76546"/>
    <w:rsid w:val="00B76DB6"/>
    <w:rsid w:val="00B773FC"/>
    <w:rsid w:val="00B813F1"/>
    <w:rsid w:val="00B81902"/>
    <w:rsid w:val="00B82577"/>
    <w:rsid w:val="00B82BA1"/>
    <w:rsid w:val="00B83207"/>
    <w:rsid w:val="00B835A0"/>
    <w:rsid w:val="00B85722"/>
    <w:rsid w:val="00B8759A"/>
    <w:rsid w:val="00B90085"/>
    <w:rsid w:val="00B90436"/>
    <w:rsid w:val="00B91006"/>
    <w:rsid w:val="00B916A3"/>
    <w:rsid w:val="00B918C5"/>
    <w:rsid w:val="00B91F0A"/>
    <w:rsid w:val="00B92841"/>
    <w:rsid w:val="00B9364B"/>
    <w:rsid w:val="00B94FF7"/>
    <w:rsid w:val="00B955E2"/>
    <w:rsid w:val="00B96197"/>
    <w:rsid w:val="00B96710"/>
    <w:rsid w:val="00B973BC"/>
    <w:rsid w:val="00BA0665"/>
    <w:rsid w:val="00BA08CF"/>
    <w:rsid w:val="00BA16A3"/>
    <w:rsid w:val="00BA316F"/>
    <w:rsid w:val="00BA3267"/>
    <w:rsid w:val="00BA5EA6"/>
    <w:rsid w:val="00BA605F"/>
    <w:rsid w:val="00BA6454"/>
    <w:rsid w:val="00BB3C36"/>
    <w:rsid w:val="00BB50D2"/>
    <w:rsid w:val="00BB5737"/>
    <w:rsid w:val="00BB6D2E"/>
    <w:rsid w:val="00BB720E"/>
    <w:rsid w:val="00BB78DB"/>
    <w:rsid w:val="00BC080A"/>
    <w:rsid w:val="00BC094B"/>
    <w:rsid w:val="00BC26A8"/>
    <w:rsid w:val="00BC2FEB"/>
    <w:rsid w:val="00BC41D8"/>
    <w:rsid w:val="00BC4659"/>
    <w:rsid w:val="00BC46F9"/>
    <w:rsid w:val="00BC4B6E"/>
    <w:rsid w:val="00BC4E8A"/>
    <w:rsid w:val="00BC5075"/>
    <w:rsid w:val="00BC513E"/>
    <w:rsid w:val="00BC5F02"/>
    <w:rsid w:val="00BC64F5"/>
    <w:rsid w:val="00BC68B7"/>
    <w:rsid w:val="00BC6966"/>
    <w:rsid w:val="00BC7603"/>
    <w:rsid w:val="00BD06E9"/>
    <w:rsid w:val="00BD2098"/>
    <w:rsid w:val="00BD2301"/>
    <w:rsid w:val="00BD25A4"/>
    <w:rsid w:val="00BD294A"/>
    <w:rsid w:val="00BD5401"/>
    <w:rsid w:val="00BD563B"/>
    <w:rsid w:val="00BD7181"/>
    <w:rsid w:val="00BD7F3B"/>
    <w:rsid w:val="00BE1BF3"/>
    <w:rsid w:val="00BE30B6"/>
    <w:rsid w:val="00BE3418"/>
    <w:rsid w:val="00BE52B2"/>
    <w:rsid w:val="00BE628D"/>
    <w:rsid w:val="00BE64E9"/>
    <w:rsid w:val="00BE7611"/>
    <w:rsid w:val="00BF0EDF"/>
    <w:rsid w:val="00BF2655"/>
    <w:rsid w:val="00BF2AD9"/>
    <w:rsid w:val="00BF2FFB"/>
    <w:rsid w:val="00BF32BD"/>
    <w:rsid w:val="00BF3863"/>
    <w:rsid w:val="00BF396E"/>
    <w:rsid w:val="00BF45CF"/>
    <w:rsid w:val="00BF4A3F"/>
    <w:rsid w:val="00BF6706"/>
    <w:rsid w:val="00BF6ACB"/>
    <w:rsid w:val="00BF6BE5"/>
    <w:rsid w:val="00BF6C53"/>
    <w:rsid w:val="00BF6C89"/>
    <w:rsid w:val="00C00560"/>
    <w:rsid w:val="00C00AD3"/>
    <w:rsid w:val="00C02879"/>
    <w:rsid w:val="00C02F52"/>
    <w:rsid w:val="00C03480"/>
    <w:rsid w:val="00C03A3A"/>
    <w:rsid w:val="00C0408B"/>
    <w:rsid w:val="00C041EE"/>
    <w:rsid w:val="00C053D5"/>
    <w:rsid w:val="00C06479"/>
    <w:rsid w:val="00C066AF"/>
    <w:rsid w:val="00C06757"/>
    <w:rsid w:val="00C06CBF"/>
    <w:rsid w:val="00C07134"/>
    <w:rsid w:val="00C0730D"/>
    <w:rsid w:val="00C07FAC"/>
    <w:rsid w:val="00C10475"/>
    <w:rsid w:val="00C11964"/>
    <w:rsid w:val="00C12704"/>
    <w:rsid w:val="00C12CA9"/>
    <w:rsid w:val="00C12E12"/>
    <w:rsid w:val="00C12F8F"/>
    <w:rsid w:val="00C135D8"/>
    <w:rsid w:val="00C1364F"/>
    <w:rsid w:val="00C152DC"/>
    <w:rsid w:val="00C16F8A"/>
    <w:rsid w:val="00C176E5"/>
    <w:rsid w:val="00C17902"/>
    <w:rsid w:val="00C21C81"/>
    <w:rsid w:val="00C22527"/>
    <w:rsid w:val="00C240C2"/>
    <w:rsid w:val="00C241F1"/>
    <w:rsid w:val="00C24F6E"/>
    <w:rsid w:val="00C25465"/>
    <w:rsid w:val="00C2569A"/>
    <w:rsid w:val="00C25749"/>
    <w:rsid w:val="00C25C94"/>
    <w:rsid w:val="00C2602F"/>
    <w:rsid w:val="00C26418"/>
    <w:rsid w:val="00C27322"/>
    <w:rsid w:val="00C27B67"/>
    <w:rsid w:val="00C30FBC"/>
    <w:rsid w:val="00C32948"/>
    <w:rsid w:val="00C3313B"/>
    <w:rsid w:val="00C336BD"/>
    <w:rsid w:val="00C33D53"/>
    <w:rsid w:val="00C33E19"/>
    <w:rsid w:val="00C355FC"/>
    <w:rsid w:val="00C35ACF"/>
    <w:rsid w:val="00C36B09"/>
    <w:rsid w:val="00C36C15"/>
    <w:rsid w:val="00C36EB8"/>
    <w:rsid w:val="00C37492"/>
    <w:rsid w:val="00C40932"/>
    <w:rsid w:val="00C40DC4"/>
    <w:rsid w:val="00C41236"/>
    <w:rsid w:val="00C41E18"/>
    <w:rsid w:val="00C427D6"/>
    <w:rsid w:val="00C448CB"/>
    <w:rsid w:val="00C451D2"/>
    <w:rsid w:val="00C45922"/>
    <w:rsid w:val="00C45E19"/>
    <w:rsid w:val="00C460A2"/>
    <w:rsid w:val="00C46986"/>
    <w:rsid w:val="00C46C9E"/>
    <w:rsid w:val="00C4778B"/>
    <w:rsid w:val="00C478E5"/>
    <w:rsid w:val="00C50930"/>
    <w:rsid w:val="00C51819"/>
    <w:rsid w:val="00C5235E"/>
    <w:rsid w:val="00C52D09"/>
    <w:rsid w:val="00C52EE1"/>
    <w:rsid w:val="00C52FD4"/>
    <w:rsid w:val="00C536FD"/>
    <w:rsid w:val="00C53D40"/>
    <w:rsid w:val="00C54228"/>
    <w:rsid w:val="00C546E2"/>
    <w:rsid w:val="00C54884"/>
    <w:rsid w:val="00C54FA4"/>
    <w:rsid w:val="00C55E34"/>
    <w:rsid w:val="00C567E8"/>
    <w:rsid w:val="00C57FDE"/>
    <w:rsid w:val="00C622CF"/>
    <w:rsid w:val="00C62533"/>
    <w:rsid w:val="00C62680"/>
    <w:rsid w:val="00C64B58"/>
    <w:rsid w:val="00C658A6"/>
    <w:rsid w:val="00C659CB"/>
    <w:rsid w:val="00C660A7"/>
    <w:rsid w:val="00C66231"/>
    <w:rsid w:val="00C67455"/>
    <w:rsid w:val="00C67A38"/>
    <w:rsid w:val="00C67B68"/>
    <w:rsid w:val="00C706A7"/>
    <w:rsid w:val="00C70D48"/>
    <w:rsid w:val="00C71339"/>
    <w:rsid w:val="00C732FC"/>
    <w:rsid w:val="00C74A3A"/>
    <w:rsid w:val="00C75CA2"/>
    <w:rsid w:val="00C7613A"/>
    <w:rsid w:val="00C76C5D"/>
    <w:rsid w:val="00C76D68"/>
    <w:rsid w:val="00C76DB3"/>
    <w:rsid w:val="00C76E34"/>
    <w:rsid w:val="00C77CF7"/>
    <w:rsid w:val="00C80306"/>
    <w:rsid w:val="00C80728"/>
    <w:rsid w:val="00C80737"/>
    <w:rsid w:val="00C810AC"/>
    <w:rsid w:val="00C815E8"/>
    <w:rsid w:val="00C8170B"/>
    <w:rsid w:val="00C81A5A"/>
    <w:rsid w:val="00C81A90"/>
    <w:rsid w:val="00C82EA0"/>
    <w:rsid w:val="00C83B33"/>
    <w:rsid w:val="00C841DD"/>
    <w:rsid w:val="00C84D53"/>
    <w:rsid w:val="00C85EE9"/>
    <w:rsid w:val="00C86063"/>
    <w:rsid w:val="00C86D3D"/>
    <w:rsid w:val="00C872C1"/>
    <w:rsid w:val="00C87805"/>
    <w:rsid w:val="00C90090"/>
    <w:rsid w:val="00C90BB6"/>
    <w:rsid w:val="00C912EC"/>
    <w:rsid w:val="00C914F3"/>
    <w:rsid w:val="00C91714"/>
    <w:rsid w:val="00C91ED7"/>
    <w:rsid w:val="00C928AF"/>
    <w:rsid w:val="00C93349"/>
    <w:rsid w:val="00C9340B"/>
    <w:rsid w:val="00C94340"/>
    <w:rsid w:val="00C9573D"/>
    <w:rsid w:val="00C95A5C"/>
    <w:rsid w:val="00C95B17"/>
    <w:rsid w:val="00C95C3F"/>
    <w:rsid w:val="00C961F7"/>
    <w:rsid w:val="00C96E7D"/>
    <w:rsid w:val="00CA01F7"/>
    <w:rsid w:val="00CA0F81"/>
    <w:rsid w:val="00CA3168"/>
    <w:rsid w:val="00CA371C"/>
    <w:rsid w:val="00CA4B75"/>
    <w:rsid w:val="00CA5A9A"/>
    <w:rsid w:val="00CA647D"/>
    <w:rsid w:val="00CA77B8"/>
    <w:rsid w:val="00CB0565"/>
    <w:rsid w:val="00CB0658"/>
    <w:rsid w:val="00CB0F12"/>
    <w:rsid w:val="00CB526C"/>
    <w:rsid w:val="00CB5EA1"/>
    <w:rsid w:val="00CB617D"/>
    <w:rsid w:val="00CB61AA"/>
    <w:rsid w:val="00CB66F6"/>
    <w:rsid w:val="00CB69B8"/>
    <w:rsid w:val="00CB6E53"/>
    <w:rsid w:val="00CB726E"/>
    <w:rsid w:val="00CB7AA0"/>
    <w:rsid w:val="00CC0B2E"/>
    <w:rsid w:val="00CC0E3E"/>
    <w:rsid w:val="00CC1BCA"/>
    <w:rsid w:val="00CC28D7"/>
    <w:rsid w:val="00CC28ED"/>
    <w:rsid w:val="00CC5578"/>
    <w:rsid w:val="00CC5619"/>
    <w:rsid w:val="00CC57F0"/>
    <w:rsid w:val="00CC5D45"/>
    <w:rsid w:val="00CC641C"/>
    <w:rsid w:val="00CC6E7A"/>
    <w:rsid w:val="00CD082E"/>
    <w:rsid w:val="00CD2A59"/>
    <w:rsid w:val="00CD2B3B"/>
    <w:rsid w:val="00CD3A35"/>
    <w:rsid w:val="00CD4491"/>
    <w:rsid w:val="00CD5725"/>
    <w:rsid w:val="00CD5ACB"/>
    <w:rsid w:val="00CD6435"/>
    <w:rsid w:val="00CD6C6A"/>
    <w:rsid w:val="00CD6CE2"/>
    <w:rsid w:val="00CD7C35"/>
    <w:rsid w:val="00CD7E9B"/>
    <w:rsid w:val="00CE13CE"/>
    <w:rsid w:val="00CE147E"/>
    <w:rsid w:val="00CE2F6C"/>
    <w:rsid w:val="00CE2F6F"/>
    <w:rsid w:val="00CE33CF"/>
    <w:rsid w:val="00CE37B0"/>
    <w:rsid w:val="00CE5BEE"/>
    <w:rsid w:val="00CE60CE"/>
    <w:rsid w:val="00CE67B7"/>
    <w:rsid w:val="00CE7FC4"/>
    <w:rsid w:val="00CF052F"/>
    <w:rsid w:val="00CF06E4"/>
    <w:rsid w:val="00CF117D"/>
    <w:rsid w:val="00CF1475"/>
    <w:rsid w:val="00CF173B"/>
    <w:rsid w:val="00CF223E"/>
    <w:rsid w:val="00CF28D0"/>
    <w:rsid w:val="00CF39C7"/>
    <w:rsid w:val="00CF4CC6"/>
    <w:rsid w:val="00CF62D4"/>
    <w:rsid w:val="00CF652C"/>
    <w:rsid w:val="00CF6667"/>
    <w:rsid w:val="00D00692"/>
    <w:rsid w:val="00D00CAF"/>
    <w:rsid w:val="00D01261"/>
    <w:rsid w:val="00D017E4"/>
    <w:rsid w:val="00D01C0C"/>
    <w:rsid w:val="00D02D72"/>
    <w:rsid w:val="00D03009"/>
    <w:rsid w:val="00D038EF"/>
    <w:rsid w:val="00D03D11"/>
    <w:rsid w:val="00D0420F"/>
    <w:rsid w:val="00D046E1"/>
    <w:rsid w:val="00D04ADF"/>
    <w:rsid w:val="00D0504F"/>
    <w:rsid w:val="00D054EB"/>
    <w:rsid w:val="00D055A5"/>
    <w:rsid w:val="00D05876"/>
    <w:rsid w:val="00D06154"/>
    <w:rsid w:val="00D06796"/>
    <w:rsid w:val="00D07493"/>
    <w:rsid w:val="00D1099A"/>
    <w:rsid w:val="00D1180A"/>
    <w:rsid w:val="00D132A3"/>
    <w:rsid w:val="00D13AD5"/>
    <w:rsid w:val="00D143F7"/>
    <w:rsid w:val="00D154D3"/>
    <w:rsid w:val="00D15B6E"/>
    <w:rsid w:val="00D15D25"/>
    <w:rsid w:val="00D15E2A"/>
    <w:rsid w:val="00D16424"/>
    <w:rsid w:val="00D16A69"/>
    <w:rsid w:val="00D171FC"/>
    <w:rsid w:val="00D176FD"/>
    <w:rsid w:val="00D20AAF"/>
    <w:rsid w:val="00D20FC4"/>
    <w:rsid w:val="00D22933"/>
    <w:rsid w:val="00D22AE2"/>
    <w:rsid w:val="00D23DB0"/>
    <w:rsid w:val="00D241E7"/>
    <w:rsid w:val="00D24370"/>
    <w:rsid w:val="00D246D8"/>
    <w:rsid w:val="00D24AF9"/>
    <w:rsid w:val="00D255A3"/>
    <w:rsid w:val="00D257C5"/>
    <w:rsid w:val="00D267FB"/>
    <w:rsid w:val="00D30097"/>
    <w:rsid w:val="00D30F66"/>
    <w:rsid w:val="00D314C6"/>
    <w:rsid w:val="00D319D5"/>
    <w:rsid w:val="00D32E4C"/>
    <w:rsid w:val="00D3369D"/>
    <w:rsid w:val="00D344FA"/>
    <w:rsid w:val="00D345F6"/>
    <w:rsid w:val="00D34B4F"/>
    <w:rsid w:val="00D34CC0"/>
    <w:rsid w:val="00D35D6A"/>
    <w:rsid w:val="00D3681D"/>
    <w:rsid w:val="00D368D2"/>
    <w:rsid w:val="00D379C0"/>
    <w:rsid w:val="00D37B73"/>
    <w:rsid w:val="00D40617"/>
    <w:rsid w:val="00D4088C"/>
    <w:rsid w:val="00D41272"/>
    <w:rsid w:val="00D415B6"/>
    <w:rsid w:val="00D41FD0"/>
    <w:rsid w:val="00D41FE0"/>
    <w:rsid w:val="00D44DB1"/>
    <w:rsid w:val="00D45176"/>
    <w:rsid w:val="00D46128"/>
    <w:rsid w:val="00D47724"/>
    <w:rsid w:val="00D50A59"/>
    <w:rsid w:val="00D5113A"/>
    <w:rsid w:val="00D51FCD"/>
    <w:rsid w:val="00D5215B"/>
    <w:rsid w:val="00D5267E"/>
    <w:rsid w:val="00D52A4A"/>
    <w:rsid w:val="00D53060"/>
    <w:rsid w:val="00D532C7"/>
    <w:rsid w:val="00D53BAE"/>
    <w:rsid w:val="00D53F04"/>
    <w:rsid w:val="00D54B38"/>
    <w:rsid w:val="00D55E51"/>
    <w:rsid w:val="00D5607E"/>
    <w:rsid w:val="00D56BCC"/>
    <w:rsid w:val="00D60823"/>
    <w:rsid w:val="00D608E2"/>
    <w:rsid w:val="00D612DF"/>
    <w:rsid w:val="00D6175E"/>
    <w:rsid w:val="00D618F5"/>
    <w:rsid w:val="00D6248C"/>
    <w:rsid w:val="00D62E22"/>
    <w:rsid w:val="00D632E3"/>
    <w:rsid w:val="00D64AA7"/>
    <w:rsid w:val="00D65D84"/>
    <w:rsid w:val="00D66427"/>
    <w:rsid w:val="00D66871"/>
    <w:rsid w:val="00D66BE1"/>
    <w:rsid w:val="00D70233"/>
    <w:rsid w:val="00D72F08"/>
    <w:rsid w:val="00D738B8"/>
    <w:rsid w:val="00D7406D"/>
    <w:rsid w:val="00D74DE8"/>
    <w:rsid w:val="00D74FC9"/>
    <w:rsid w:val="00D759B4"/>
    <w:rsid w:val="00D76361"/>
    <w:rsid w:val="00D76481"/>
    <w:rsid w:val="00D76733"/>
    <w:rsid w:val="00D7709E"/>
    <w:rsid w:val="00D77963"/>
    <w:rsid w:val="00D80A74"/>
    <w:rsid w:val="00D80C77"/>
    <w:rsid w:val="00D80D81"/>
    <w:rsid w:val="00D820D2"/>
    <w:rsid w:val="00D82B09"/>
    <w:rsid w:val="00D82DE5"/>
    <w:rsid w:val="00D83017"/>
    <w:rsid w:val="00D83777"/>
    <w:rsid w:val="00D849B6"/>
    <w:rsid w:val="00D84E91"/>
    <w:rsid w:val="00D84FB2"/>
    <w:rsid w:val="00D854EF"/>
    <w:rsid w:val="00D87CA2"/>
    <w:rsid w:val="00D903FC"/>
    <w:rsid w:val="00D90F20"/>
    <w:rsid w:val="00D91974"/>
    <w:rsid w:val="00D92A02"/>
    <w:rsid w:val="00D94BB5"/>
    <w:rsid w:val="00D957AC"/>
    <w:rsid w:val="00D95887"/>
    <w:rsid w:val="00D95B3B"/>
    <w:rsid w:val="00D95EE7"/>
    <w:rsid w:val="00D96A2E"/>
    <w:rsid w:val="00DA0490"/>
    <w:rsid w:val="00DA2885"/>
    <w:rsid w:val="00DA3BF3"/>
    <w:rsid w:val="00DA3CD9"/>
    <w:rsid w:val="00DA4F67"/>
    <w:rsid w:val="00DA5108"/>
    <w:rsid w:val="00DA5154"/>
    <w:rsid w:val="00DA5EA2"/>
    <w:rsid w:val="00DA6600"/>
    <w:rsid w:val="00DA6903"/>
    <w:rsid w:val="00DA7440"/>
    <w:rsid w:val="00DA7B05"/>
    <w:rsid w:val="00DB0B15"/>
    <w:rsid w:val="00DB293B"/>
    <w:rsid w:val="00DB29D4"/>
    <w:rsid w:val="00DB29F8"/>
    <w:rsid w:val="00DB3033"/>
    <w:rsid w:val="00DB4236"/>
    <w:rsid w:val="00DB4DA5"/>
    <w:rsid w:val="00DB5C98"/>
    <w:rsid w:val="00DB6ACE"/>
    <w:rsid w:val="00DB7987"/>
    <w:rsid w:val="00DC1273"/>
    <w:rsid w:val="00DC1330"/>
    <w:rsid w:val="00DC17B9"/>
    <w:rsid w:val="00DC1C79"/>
    <w:rsid w:val="00DC2576"/>
    <w:rsid w:val="00DC274F"/>
    <w:rsid w:val="00DC2BB3"/>
    <w:rsid w:val="00DC300F"/>
    <w:rsid w:val="00DC3680"/>
    <w:rsid w:val="00DC3ABD"/>
    <w:rsid w:val="00DC4247"/>
    <w:rsid w:val="00DC4853"/>
    <w:rsid w:val="00DC538A"/>
    <w:rsid w:val="00DC7DE8"/>
    <w:rsid w:val="00DD0AE7"/>
    <w:rsid w:val="00DD24D1"/>
    <w:rsid w:val="00DD3539"/>
    <w:rsid w:val="00DD4376"/>
    <w:rsid w:val="00DD46AE"/>
    <w:rsid w:val="00DD4AB6"/>
    <w:rsid w:val="00DD4D4B"/>
    <w:rsid w:val="00DD64A0"/>
    <w:rsid w:val="00DD6B61"/>
    <w:rsid w:val="00DD73A9"/>
    <w:rsid w:val="00DD7803"/>
    <w:rsid w:val="00DD79D1"/>
    <w:rsid w:val="00DE0CA1"/>
    <w:rsid w:val="00DE275D"/>
    <w:rsid w:val="00DE2CD3"/>
    <w:rsid w:val="00DE36C6"/>
    <w:rsid w:val="00DE36DB"/>
    <w:rsid w:val="00DE3B36"/>
    <w:rsid w:val="00DE554B"/>
    <w:rsid w:val="00DE7274"/>
    <w:rsid w:val="00DE72EF"/>
    <w:rsid w:val="00DE73B9"/>
    <w:rsid w:val="00DE753C"/>
    <w:rsid w:val="00DE7985"/>
    <w:rsid w:val="00DF171D"/>
    <w:rsid w:val="00DF2113"/>
    <w:rsid w:val="00DF23AF"/>
    <w:rsid w:val="00DF255C"/>
    <w:rsid w:val="00DF2DF0"/>
    <w:rsid w:val="00DF319D"/>
    <w:rsid w:val="00DF34EF"/>
    <w:rsid w:val="00DF3628"/>
    <w:rsid w:val="00DF39FB"/>
    <w:rsid w:val="00DF494D"/>
    <w:rsid w:val="00DF5B2E"/>
    <w:rsid w:val="00DF65DC"/>
    <w:rsid w:val="00DF6BD6"/>
    <w:rsid w:val="00DF768E"/>
    <w:rsid w:val="00DF7A64"/>
    <w:rsid w:val="00E00961"/>
    <w:rsid w:val="00E00ACF"/>
    <w:rsid w:val="00E033CB"/>
    <w:rsid w:val="00E041E0"/>
    <w:rsid w:val="00E04458"/>
    <w:rsid w:val="00E047D0"/>
    <w:rsid w:val="00E0539B"/>
    <w:rsid w:val="00E0667A"/>
    <w:rsid w:val="00E06D94"/>
    <w:rsid w:val="00E1016C"/>
    <w:rsid w:val="00E108FC"/>
    <w:rsid w:val="00E10A7A"/>
    <w:rsid w:val="00E10DF0"/>
    <w:rsid w:val="00E13046"/>
    <w:rsid w:val="00E1385F"/>
    <w:rsid w:val="00E13E3D"/>
    <w:rsid w:val="00E13FC4"/>
    <w:rsid w:val="00E172BD"/>
    <w:rsid w:val="00E1745A"/>
    <w:rsid w:val="00E206A4"/>
    <w:rsid w:val="00E22970"/>
    <w:rsid w:val="00E23250"/>
    <w:rsid w:val="00E23A29"/>
    <w:rsid w:val="00E244E5"/>
    <w:rsid w:val="00E25389"/>
    <w:rsid w:val="00E25C90"/>
    <w:rsid w:val="00E25F76"/>
    <w:rsid w:val="00E26BE2"/>
    <w:rsid w:val="00E26E18"/>
    <w:rsid w:val="00E27C30"/>
    <w:rsid w:val="00E3308D"/>
    <w:rsid w:val="00E33D85"/>
    <w:rsid w:val="00E34C21"/>
    <w:rsid w:val="00E35222"/>
    <w:rsid w:val="00E37098"/>
    <w:rsid w:val="00E37384"/>
    <w:rsid w:val="00E41C6F"/>
    <w:rsid w:val="00E43451"/>
    <w:rsid w:val="00E434E4"/>
    <w:rsid w:val="00E4361B"/>
    <w:rsid w:val="00E43E1F"/>
    <w:rsid w:val="00E44656"/>
    <w:rsid w:val="00E44906"/>
    <w:rsid w:val="00E45447"/>
    <w:rsid w:val="00E46177"/>
    <w:rsid w:val="00E50474"/>
    <w:rsid w:val="00E51C84"/>
    <w:rsid w:val="00E523E6"/>
    <w:rsid w:val="00E525DE"/>
    <w:rsid w:val="00E52E65"/>
    <w:rsid w:val="00E52EB8"/>
    <w:rsid w:val="00E537A4"/>
    <w:rsid w:val="00E539E4"/>
    <w:rsid w:val="00E54360"/>
    <w:rsid w:val="00E55889"/>
    <w:rsid w:val="00E55B9D"/>
    <w:rsid w:val="00E57052"/>
    <w:rsid w:val="00E5741F"/>
    <w:rsid w:val="00E60FF1"/>
    <w:rsid w:val="00E61586"/>
    <w:rsid w:val="00E61CD4"/>
    <w:rsid w:val="00E628F3"/>
    <w:rsid w:val="00E63F64"/>
    <w:rsid w:val="00E64B20"/>
    <w:rsid w:val="00E6522E"/>
    <w:rsid w:val="00E66508"/>
    <w:rsid w:val="00E675FA"/>
    <w:rsid w:val="00E70C20"/>
    <w:rsid w:val="00E70C95"/>
    <w:rsid w:val="00E71938"/>
    <w:rsid w:val="00E71941"/>
    <w:rsid w:val="00E725A8"/>
    <w:rsid w:val="00E7306C"/>
    <w:rsid w:val="00E734AD"/>
    <w:rsid w:val="00E7476A"/>
    <w:rsid w:val="00E74CAC"/>
    <w:rsid w:val="00E759EC"/>
    <w:rsid w:val="00E75B23"/>
    <w:rsid w:val="00E75D40"/>
    <w:rsid w:val="00E75E72"/>
    <w:rsid w:val="00E765D7"/>
    <w:rsid w:val="00E77E8A"/>
    <w:rsid w:val="00E77EBF"/>
    <w:rsid w:val="00E806C2"/>
    <w:rsid w:val="00E82B95"/>
    <w:rsid w:val="00E84794"/>
    <w:rsid w:val="00E84D5C"/>
    <w:rsid w:val="00E86445"/>
    <w:rsid w:val="00E867B0"/>
    <w:rsid w:val="00E867E3"/>
    <w:rsid w:val="00E90CA7"/>
    <w:rsid w:val="00E91511"/>
    <w:rsid w:val="00E9192D"/>
    <w:rsid w:val="00E92720"/>
    <w:rsid w:val="00E9288D"/>
    <w:rsid w:val="00E931D4"/>
    <w:rsid w:val="00E9341A"/>
    <w:rsid w:val="00E94ECF"/>
    <w:rsid w:val="00E95109"/>
    <w:rsid w:val="00E955F1"/>
    <w:rsid w:val="00E9735B"/>
    <w:rsid w:val="00E976D8"/>
    <w:rsid w:val="00EA0A5F"/>
    <w:rsid w:val="00EA0ABF"/>
    <w:rsid w:val="00EA0F0E"/>
    <w:rsid w:val="00EA16C3"/>
    <w:rsid w:val="00EA1D2C"/>
    <w:rsid w:val="00EA2AE7"/>
    <w:rsid w:val="00EA3960"/>
    <w:rsid w:val="00EA50E4"/>
    <w:rsid w:val="00EA53D0"/>
    <w:rsid w:val="00EA55FB"/>
    <w:rsid w:val="00EA5FCD"/>
    <w:rsid w:val="00EA668F"/>
    <w:rsid w:val="00EB2A15"/>
    <w:rsid w:val="00EB32A5"/>
    <w:rsid w:val="00EB5A3C"/>
    <w:rsid w:val="00EB5C64"/>
    <w:rsid w:val="00EB6848"/>
    <w:rsid w:val="00EB70E6"/>
    <w:rsid w:val="00EC00EB"/>
    <w:rsid w:val="00EC018B"/>
    <w:rsid w:val="00EC1105"/>
    <w:rsid w:val="00EC173E"/>
    <w:rsid w:val="00EC1A98"/>
    <w:rsid w:val="00EC205C"/>
    <w:rsid w:val="00EC237D"/>
    <w:rsid w:val="00EC3564"/>
    <w:rsid w:val="00EC4F9A"/>
    <w:rsid w:val="00EC6935"/>
    <w:rsid w:val="00EC70DC"/>
    <w:rsid w:val="00EC755F"/>
    <w:rsid w:val="00ED194A"/>
    <w:rsid w:val="00ED254E"/>
    <w:rsid w:val="00ED268F"/>
    <w:rsid w:val="00ED27EA"/>
    <w:rsid w:val="00ED2B38"/>
    <w:rsid w:val="00ED3E64"/>
    <w:rsid w:val="00ED3FC4"/>
    <w:rsid w:val="00ED5D8D"/>
    <w:rsid w:val="00ED6D06"/>
    <w:rsid w:val="00ED7F2D"/>
    <w:rsid w:val="00ED7F6B"/>
    <w:rsid w:val="00EE14EB"/>
    <w:rsid w:val="00EE3277"/>
    <w:rsid w:val="00EE3693"/>
    <w:rsid w:val="00EE4133"/>
    <w:rsid w:val="00EE5D81"/>
    <w:rsid w:val="00EE5FF1"/>
    <w:rsid w:val="00EE6CE0"/>
    <w:rsid w:val="00EF15C5"/>
    <w:rsid w:val="00EF1787"/>
    <w:rsid w:val="00EF19CE"/>
    <w:rsid w:val="00EF4B4F"/>
    <w:rsid w:val="00EF5645"/>
    <w:rsid w:val="00EF7DEA"/>
    <w:rsid w:val="00F00C72"/>
    <w:rsid w:val="00F011C3"/>
    <w:rsid w:val="00F01EA5"/>
    <w:rsid w:val="00F01FB4"/>
    <w:rsid w:val="00F0213E"/>
    <w:rsid w:val="00F032C2"/>
    <w:rsid w:val="00F03B7B"/>
    <w:rsid w:val="00F04472"/>
    <w:rsid w:val="00F04D18"/>
    <w:rsid w:val="00F05599"/>
    <w:rsid w:val="00F0576B"/>
    <w:rsid w:val="00F05C20"/>
    <w:rsid w:val="00F068EB"/>
    <w:rsid w:val="00F06B6A"/>
    <w:rsid w:val="00F06D42"/>
    <w:rsid w:val="00F07BCD"/>
    <w:rsid w:val="00F07E0E"/>
    <w:rsid w:val="00F1169D"/>
    <w:rsid w:val="00F11985"/>
    <w:rsid w:val="00F11BB1"/>
    <w:rsid w:val="00F130D0"/>
    <w:rsid w:val="00F137DF"/>
    <w:rsid w:val="00F14313"/>
    <w:rsid w:val="00F1493A"/>
    <w:rsid w:val="00F15CEE"/>
    <w:rsid w:val="00F1636C"/>
    <w:rsid w:val="00F165BE"/>
    <w:rsid w:val="00F17604"/>
    <w:rsid w:val="00F17C78"/>
    <w:rsid w:val="00F20486"/>
    <w:rsid w:val="00F20964"/>
    <w:rsid w:val="00F20D89"/>
    <w:rsid w:val="00F21134"/>
    <w:rsid w:val="00F21A57"/>
    <w:rsid w:val="00F21B9F"/>
    <w:rsid w:val="00F23588"/>
    <w:rsid w:val="00F23C07"/>
    <w:rsid w:val="00F23D8F"/>
    <w:rsid w:val="00F240D1"/>
    <w:rsid w:val="00F2412E"/>
    <w:rsid w:val="00F25847"/>
    <w:rsid w:val="00F268B0"/>
    <w:rsid w:val="00F26927"/>
    <w:rsid w:val="00F2739E"/>
    <w:rsid w:val="00F276DA"/>
    <w:rsid w:val="00F279BA"/>
    <w:rsid w:val="00F3411E"/>
    <w:rsid w:val="00F343E2"/>
    <w:rsid w:val="00F354F8"/>
    <w:rsid w:val="00F35CFE"/>
    <w:rsid w:val="00F35DF1"/>
    <w:rsid w:val="00F361E4"/>
    <w:rsid w:val="00F36256"/>
    <w:rsid w:val="00F36A69"/>
    <w:rsid w:val="00F36BC9"/>
    <w:rsid w:val="00F372F5"/>
    <w:rsid w:val="00F3767C"/>
    <w:rsid w:val="00F413A9"/>
    <w:rsid w:val="00F41588"/>
    <w:rsid w:val="00F41711"/>
    <w:rsid w:val="00F42CEA"/>
    <w:rsid w:val="00F434AC"/>
    <w:rsid w:val="00F43895"/>
    <w:rsid w:val="00F45D33"/>
    <w:rsid w:val="00F46121"/>
    <w:rsid w:val="00F4674D"/>
    <w:rsid w:val="00F47143"/>
    <w:rsid w:val="00F47FF9"/>
    <w:rsid w:val="00F51202"/>
    <w:rsid w:val="00F51946"/>
    <w:rsid w:val="00F51DB3"/>
    <w:rsid w:val="00F52127"/>
    <w:rsid w:val="00F54AD7"/>
    <w:rsid w:val="00F54C4D"/>
    <w:rsid w:val="00F57406"/>
    <w:rsid w:val="00F608BF"/>
    <w:rsid w:val="00F60DFC"/>
    <w:rsid w:val="00F61750"/>
    <w:rsid w:val="00F61953"/>
    <w:rsid w:val="00F61DCF"/>
    <w:rsid w:val="00F63257"/>
    <w:rsid w:val="00F65BF2"/>
    <w:rsid w:val="00F67D04"/>
    <w:rsid w:val="00F70F30"/>
    <w:rsid w:val="00F71407"/>
    <w:rsid w:val="00F71615"/>
    <w:rsid w:val="00F72539"/>
    <w:rsid w:val="00F72F2E"/>
    <w:rsid w:val="00F73574"/>
    <w:rsid w:val="00F74910"/>
    <w:rsid w:val="00F74ED8"/>
    <w:rsid w:val="00F75A06"/>
    <w:rsid w:val="00F75F35"/>
    <w:rsid w:val="00F76017"/>
    <w:rsid w:val="00F7615E"/>
    <w:rsid w:val="00F76CDB"/>
    <w:rsid w:val="00F77DBB"/>
    <w:rsid w:val="00F8036F"/>
    <w:rsid w:val="00F807BE"/>
    <w:rsid w:val="00F80E44"/>
    <w:rsid w:val="00F814EB"/>
    <w:rsid w:val="00F825AC"/>
    <w:rsid w:val="00F83A5E"/>
    <w:rsid w:val="00F83BD2"/>
    <w:rsid w:val="00F84FFB"/>
    <w:rsid w:val="00F8634F"/>
    <w:rsid w:val="00F8660A"/>
    <w:rsid w:val="00F869A7"/>
    <w:rsid w:val="00F8706B"/>
    <w:rsid w:val="00F877DD"/>
    <w:rsid w:val="00F87B25"/>
    <w:rsid w:val="00F9042E"/>
    <w:rsid w:val="00F913FD"/>
    <w:rsid w:val="00F917AD"/>
    <w:rsid w:val="00F92252"/>
    <w:rsid w:val="00F93826"/>
    <w:rsid w:val="00F9527E"/>
    <w:rsid w:val="00F95781"/>
    <w:rsid w:val="00F9617D"/>
    <w:rsid w:val="00F96819"/>
    <w:rsid w:val="00F97230"/>
    <w:rsid w:val="00F9723D"/>
    <w:rsid w:val="00F978D1"/>
    <w:rsid w:val="00F97F94"/>
    <w:rsid w:val="00FA0696"/>
    <w:rsid w:val="00FA0F0E"/>
    <w:rsid w:val="00FA2791"/>
    <w:rsid w:val="00FA4F66"/>
    <w:rsid w:val="00FA5F4C"/>
    <w:rsid w:val="00FA60E5"/>
    <w:rsid w:val="00FA6146"/>
    <w:rsid w:val="00FB115E"/>
    <w:rsid w:val="00FB15F3"/>
    <w:rsid w:val="00FB2B80"/>
    <w:rsid w:val="00FB329D"/>
    <w:rsid w:val="00FB414D"/>
    <w:rsid w:val="00FB45A3"/>
    <w:rsid w:val="00FB4A53"/>
    <w:rsid w:val="00FB5DF2"/>
    <w:rsid w:val="00FB7291"/>
    <w:rsid w:val="00FB74EC"/>
    <w:rsid w:val="00FB7703"/>
    <w:rsid w:val="00FB7F69"/>
    <w:rsid w:val="00FC0DDC"/>
    <w:rsid w:val="00FC0DFB"/>
    <w:rsid w:val="00FC1406"/>
    <w:rsid w:val="00FC1AD1"/>
    <w:rsid w:val="00FC1D79"/>
    <w:rsid w:val="00FC1E1E"/>
    <w:rsid w:val="00FC2360"/>
    <w:rsid w:val="00FC2AE4"/>
    <w:rsid w:val="00FC3D90"/>
    <w:rsid w:val="00FC59B7"/>
    <w:rsid w:val="00FC651F"/>
    <w:rsid w:val="00FD0547"/>
    <w:rsid w:val="00FD18AA"/>
    <w:rsid w:val="00FD1943"/>
    <w:rsid w:val="00FD2221"/>
    <w:rsid w:val="00FD2F1A"/>
    <w:rsid w:val="00FD31FD"/>
    <w:rsid w:val="00FD3365"/>
    <w:rsid w:val="00FD355B"/>
    <w:rsid w:val="00FD5AB1"/>
    <w:rsid w:val="00FE06B0"/>
    <w:rsid w:val="00FE06BE"/>
    <w:rsid w:val="00FE0AA0"/>
    <w:rsid w:val="00FE0BD0"/>
    <w:rsid w:val="00FE1CCD"/>
    <w:rsid w:val="00FE2D81"/>
    <w:rsid w:val="00FE43E3"/>
    <w:rsid w:val="00FE4A8F"/>
    <w:rsid w:val="00FE5966"/>
    <w:rsid w:val="00FE68A2"/>
    <w:rsid w:val="00FE7C03"/>
    <w:rsid w:val="00FF0839"/>
    <w:rsid w:val="00FF1815"/>
    <w:rsid w:val="00FF1A38"/>
    <w:rsid w:val="00FF3123"/>
    <w:rsid w:val="00FF3713"/>
    <w:rsid w:val="00FF3B85"/>
    <w:rsid w:val="00FF3E71"/>
    <w:rsid w:val="00FF44A9"/>
    <w:rsid w:val="00FF48D9"/>
    <w:rsid w:val="00FF4C92"/>
    <w:rsid w:val="00FF4D1A"/>
    <w:rsid w:val="00FF65AA"/>
    <w:rsid w:val="00FF78D0"/>
    <w:rsid w:val="00FF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shapelayout v:ext="edit">
      <o:idmap v:ext="edit" data="1"/>
    </o:shapelayout>
  </w:shapeDefaults>
  <w:decimalSymbol w:val=","/>
  <w:listSeparator w:val=";"/>
  <w14:docId w14:val="666D1B27"/>
  <w15:docId w15:val="{67342D90-C6BD-47D3-81A3-4E3D395E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2F51B9"/>
    <w:pPr>
      <w:jc w:val="both"/>
    </w:pPr>
    <w:rPr>
      <w:sz w:val="28"/>
      <w:szCs w:val="24"/>
    </w:rPr>
  </w:style>
  <w:style w:type="paragraph" w:styleId="10">
    <w:name w:val="heading 1"/>
    <w:next w:val="a0"/>
    <w:link w:val="11"/>
    <w:qFormat/>
    <w:rsid w:val="00651C2C"/>
    <w:pPr>
      <w:widowControl w:val="0"/>
      <w:tabs>
        <w:tab w:val="left" w:pos="1134"/>
      </w:tabs>
      <w:spacing w:before="240" w:after="240"/>
      <w:ind w:firstLine="720"/>
      <w:outlineLvl w:val="0"/>
    </w:pPr>
    <w:rPr>
      <w:b/>
      <w:sz w:val="28"/>
      <w:szCs w:val="28"/>
    </w:rPr>
  </w:style>
  <w:style w:type="paragraph" w:styleId="2">
    <w:name w:val="heading 2"/>
    <w:basedOn w:val="4"/>
    <w:next w:val="a0"/>
    <w:autoRedefine/>
    <w:qFormat/>
    <w:rsid w:val="008F1FAC"/>
    <w:pPr>
      <w:keepNext/>
      <w:numPr>
        <w:ilvl w:val="1"/>
        <w:numId w:val="4"/>
      </w:numPr>
      <w:tabs>
        <w:tab w:val="clear" w:pos="1415"/>
        <w:tab w:val="left" w:pos="1134"/>
        <w:tab w:val="num" w:pos="1701"/>
      </w:tabs>
      <w:spacing w:after="0"/>
      <w:ind w:left="0" w:firstLine="567"/>
      <w:jc w:val="left"/>
      <w:outlineLvl w:val="1"/>
    </w:pPr>
    <w:rPr>
      <w:b/>
      <w:sz w:val="24"/>
    </w:rPr>
  </w:style>
  <w:style w:type="paragraph" w:styleId="3">
    <w:name w:val="heading 3"/>
    <w:basedOn w:val="a0"/>
    <w:next w:val="a0"/>
    <w:link w:val="30"/>
    <w:semiHidden/>
    <w:unhideWhenUsed/>
    <w:qFormat/>
    <w:rsid w:val="008F1FAC"/>
    <w:pPr>
      <w:keepNext/>
      <w:keepLines/>
      <w:spacing w:before="40"/>
      <w:outlineLvl w:val="2"/>
    </w:pPr>
    <w:rPr>
      <w:rFonts w:asciiTheme="majorHAnsi" w:eastAsiaTheme="majorEastAsia" w:hAnsiTheme="majorHAnsi" w:cstheme="majorBidi"/>
      <w:color w:val="243F60" w:themeColor="accent1" w:themeShade="7F"/>
      <w:sz w:val="24"/>
    </w:rPr>
  </w:style>
  <w:style w:type="paragraph" w:styleId="40">
    <w:name w:val="heading 4"/>
    <w:basedOn w:val="a0"/>
    <w:next w:val="a0"/>
    <w:link w:val="41"/>
    <w:semiHidden/>
    <w:unhideWhenUsed/>
    <w:qFormat/>
    <w:rsid w:val="00F2412E"/>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0"/>
    <w:next w:val="a0"/>
    <w:qFormat/>
    <w:rsid w:val="00651C2C"/>
    <w:pPr>
      <w:keepNext/>
      <w:widowControl w:val="0"/>
      <w:spacing w:line="360" w:lineRule="auto"/>
      <w:outlineLvl w:val="7"/>
    </w:pPr>
    <w:rPr>
      <w:b/>
      <w:bCs/>
      <w:sz w:val="32"/>
      <w:szCs w:val="32"/>
    </w:rPr>
  </w:style>
  <w:style w:type="paragraph" w:styleId="9">
    <w:name w:val="heading 9"/>
    <w:basedOn w:val="a0"/>
    <w:next w:val="a0"/>
    <w:link w:val="90"/>
    <w:uiPriority w:val="9"/>
    <w:semiHidden/>
    <w:unhideWhenUsed/>
    <w:qFormat/>
    <w:rsid w:val="009A1625"/>
    <w:pPr>
      <w:keepNext/>
      <w:keepLines/>
      <w:spacing w:before="200" w:line="276" w:lineRule="auto"/>
      <w:jc w:val="left"/>
      <w:outlineLvl w:val="8"/>
    </w:pPr>
    <w:rPr>
      <w:rFonts w:ascii="Cambria" w:eastAsiaTheme="minorEastAsia" w:hAnsi="Cambria"/>
      <w:i/>
      <w:iCs/>
      <w:color w:val="404040"/>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CE67B7"/>
    <w:pPr>
      <w:spacing w:before="120" w:after="120"/>
    </w:pPr>
    <w:rPr>
      <w:b/>
      <w:sz w:val="20"/>
      <w:szCs w:val="20"/>
    </w:rPr>
  </w:style>
  <w:style w:type="paragraph" w:styleId="a5">
    <w:name w:val="header"/>
    <w:basedOn w:val="a0"/>
    <w:link w:val="a6"/>
    <w:uiPriority w:val="99"/>
    <w:rsid w:val="00AA3540"/>
    <w:pPr>
      <w:tabs>
        <w:tab w:val="center" w:pos="4677"/>
        <w:tab w:val="right" w:pos="9355"/>
      </w:tabs>
    </w:pPr>
  </w:style>
  <w:style w:type="paragraph" w:styleId="a7">
    <w:name w:val="footnote text"/>
    <w:basedOn w:val="a0"/>
    <w:link w:val="a8"/>
    <w:semiHidden/>
    <w:rsid w:val="0041301D"/>
    <w:rPr>
      <w:sz w:val="20"/>
      <w:szCs w:val="20"/>
    </w:rPr>
  </w:style>
  <w:style w:type="character" w:styleId="a9">
    <w:name w:val="footnote reference"/>
    <w:basedOn w:val="a1"/>
    <w:semiHidden/>
    <w:rsid w:val="0041301D"/>
    <w:rPr>
      <w:vertAlign w:val="superscript"/>
    </w:rPr>
  </w:style>
  <w:style w:type="table" w:styleId="aa">
    <w:name w:val="Table Grid"/>
    <w:basedOn w:val="a2"/>
    <w:rsid w:val="00292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rsid w:val="00667AAE"/>
    <w:rPr>
      <w:color w:val="0000FF"/>
      <w:u w:val="single"/>
    </w:rPr>
  </w:style>
  <w:style w:type="paragraph" w:styleId="12">
    <w:name w:val="toc 1"/>
    <w:basedOn w:val="a0"/>
    <w:next w:val="a0"/>
    <w:autoRedefine/>
    <w:uiPriority w:val="39"/>
    <w:rsid w:val="00735813"/>
    <w:pPr>
      <w:widowControl w:val="0"/>
      <w:tabs>
        <w:tab w:val="left" w:pos="567"/>
        <w:tab w:val="left" w:pos="851"/>
        <w:tab w:val="left" w:pos="9000"/>
        <w:tab w:val="left" w:pos="9180"/>
      </w:tabs>
      <w:ind w:left="567" w:right="468" w:firstLine="284"/>
      <w:jc w:val="left"/>
    </w:pPr>
    <w:rPr>
      <w:noProof/>
    </w:rPr>
  </w:style>
  <w:style w:type="paragraph" w:styleId="20">
    <w:name w:val="toc 2"/>
    <w:basedOn w:val="a0"/>
    <w:next w:val="a0"/>
    <w:autoRedefine/>
    <w:uiPriority w:val="39"/>
    <w:rsid w:val="00802073"/>
    <w:pPr>
      <w:widowControl w:val="0"/>
      <w:tabs>
        <w:tab w:val="left" w:pos="851"/>
        <w:tab w:val="left" w:pos="1276"/>
        <w:tab w:val="left" w:pos="9000"/>
      </w:tabs>
      <w:spacing w:before="120" w:after="120"/>
      <w:ind w:left="567" w:right="108" w:firstLine="284"/>
      <w:jc w:val="left"/>
    </w:pPr>
    <w:rPr>
      <w:noProof/>
      <w:lang w:val="en-US"/>
    </w:rPr>
  </w:style>
  <w:style w:type="paragraph" w:styleId="ac">
    <w:name w:val="Title"/>
    <w:basedOn w:val="a0"/>
    <w:qFormat/>
    <w:rsid w:val="00651C2C"/>
    <w:pPr>
      <w:widowControl w:val="0"/>
      <w:autoSpaceDE w:val="0"/>
      <w:autoSpaceDN w:val="0"/>
      <w:adjustRightInd w:val="0"/>
      <w:jc w:val="center"/>
    </w:pPr>
    <w:rPr>
      <w:rFonts w:ascii="Times New Roman CYR" w:hAnsi="Times New Roman CYR" w:cs="Times New Roman CYR"/>
      <w:b/>
      <w:bCs/>
      <w:szCs w:val="28"/>
    </w:rPr>
  </w:style>
  <w:style w:type="paragraph" w:styleId="ad">
    <w:name w:val="Subtitle"/>
    <w:basedOn w:val="a0"/>
    <w:qFormat/>
    <w:rsid w:val="00651C2C"/>
    <w:pPr>
      <w:widowControl w:val="0"/>
      <w:jc w:val="center"/>
    </w:pPr>
    <w:rPr>
      <w:b/>
      <w:bCs/>
    </w:rPr>
  </w:style>
  <w:style w:type="paragraph" w:styleId="ae">
    <w:name w:val="footer"/>
    <w:basedOn w:val="a0"/>
    <w:link w:val="af"/>
    <w:uiPriority w:val="99"/>
    <w:rsid w:val="00F814EB"/>
    <w:pPr>
      <w:tabs>
        <w:tab w:val="center" w:pos="4677"/>
        <w:tab w:val="right" w:pos="9355"/>
      </w:tabs>
      <w:jc w:val="left"/>
    </w:pPr>
    <w:rPr>
      <w:sz w:val="24"/>
    </w:rPr>
  </w:style>
  <w:style w:type="character" w:styleId="af0">
    <w:name w:val="page number"/>
    <w:basedOn w:val="a1"/>
    <w:rsid w:val="00507B26"/>
  </w:style>
  <w:style w:type="numbering" w:styleId="111111">
    <w:name w:val="Outline List 2"/>
    <w:basedOn w:val="a3"/>
    <w:rsid w:val="00F87B25"/>
    <w:pPr>
      <w:numPr>
        <w:numId w:val="2"/>
      </w:numPr>
    </w:pPr>
  </w:style>
  <w:style w:type="numbering" w:customStyle="1" w:styleId="1">
    <w:name w:val="Текущий список1"/>
    <w:rsid w:val="00F87B25"/>
    <w:pPr>
      <w:numPr>
        <w:numId w:val="3"/>
      </w:numPr>
    </w:pPr>
  </w:style>
  <w:style w:type="character" w:customStyle="1" w:styleId="13">
    <w:name w:val="Стиль1"/>
    <w:basedOn w:val="ab"/>
    <w:rsid w:val="00FB329D"/>
    <w:rPr>
      <w:rFonts w:ascii="Times New Roman" w:hAnsi="Times New Roman"/>
      <w:color w:val="0000FF"/>
      <w:u w:val="single"/>
      <w:lang w:val="ru-RU"/>
    </w:rPr>
  </w:style>
  <w:style w:type="paragraph" w:styleId="4">
    <w:name w:val="List Continue 4"/>
    <w:basedOn w:val="a0"/>
    <w:rsid w:val="005729E3"/>
    <w:pPr>
      <w:spacing w:after="120"/>
      <w:ind w:left="1132"/>
    </w:pPr>
  </w:style>
  <w:style w:type="paragraph" w:customStyle="1" w:styleId="a">
    <w:name w:val="Обычный + полужирный"/>
    <w:aliases w:val="уплотненный на  0.3 пт"/>
    <w:basedOn w:val="2"/>
    <w:rsid w:val="00BD7F3B"/>
    <w:pPr>
      <w:numPr>
        <w:ilvl w:val="2"/>
      </w:numPr>
      <w:ind w:left="1415" w:firstLine="567"/>
    </w:pPr>
  </w:style>
  <w:style w:type="paragraph" w:customStyle="1" w:styleId="0">
    <w:name w:val="Обычный + Междустр.интервал:  точно 0 пт"/>
    <w:aliases w:val="Узор: Нет (Белый)"/>
    <w:basedOn w:val="a0"/>
    <w:rsid w:val="00FB45A3"/>
    <w:pPr>
      <w:numPr>
        <w:numId w:val="5"/>
      </w:numPr>
      <w:shd w:val="clear" w:color="auto" w:fill="FFFFFF"/>
      <w:spacing w:line="418" w:lineRule="exact"/>
    </w:pPr>
    <w:rPr>
      <w:szCs w:val="28"/>
    </w:rPr>
  </w:style>
  <w:style w:type="paragraph" w:customStyle="1" w:styleId="Default">
    <w:name w:val="Default"/>
    <w:rsid w:val="00100E95"/>
    <w:pPr>
      <w:autoSpaceDE w:val="0"/>
      <w:autoSpaceDN w:val="0"/>
      <w:adjustRightInd w:val="0"/>
    </w:pPr>
    <w:rPr>
      <w:rFonts w:ascii="Arial" w:hAnsi="Arial" w:cs="Arial"/>
      <w:color w:val="000000"/>
      <w:sz w:val="24"/>
      <w:szCs w:val="24"/>
    </w:rPr>
  </w:style>
  <w:style w:type="paragraph" w:styleId="af1">
    <w:name w:val="List Paragraph"/>
    <w:basedOn w:val="a0"/>
    <w:uiPriority w:val="34"/>
    <w:qFormat/>
    <w:rsid w:val="00FB7703"/>
    <w:pPr>
      <w:spacing w:after="200" w:line="276" w:lineRule="auto"/>
      <w:ind w:left="720"/>
      <w:contextualSpacing/>
      <w:jc w:val="left"/>
    </w:pPr>
    <w:rPr>
      <w:rFonts w:ascii="Calibri" w:hAnsi="Calibri"/>
      <w:sz w:val="22"/>
      <w:szCs w:val="22"/>
    </w:rPr>
  </w:style>
  <w:style w:type="paragraph" w:styleId="af2">
    <w:name w:val="Document Map"/>
    <w:basedOn w:val="a0"/>
    <w:semiHidden/>
    <w:rsid w:val="002429EF"/>
    <w:pPr>
      <w:shd w:val="clear" w:color="auto" w:fill="000080"/>
    </w:pPr>
    <w:rPr>
      <w:rFonts w:ascii="Tahoma" w:hAnsi="Tahoma" w:cs="Tahoma"/>
      <w:sz w:val="20"/>
      <w:szCs w:val="20"/>
    </w:rPr>
  </w:style>
  <w:style w:type="paragraph" w:styleId="31">
    <w:name w:val="toc 3"/>
    <w:basedOn w:val="a0"/>
    <w:next w:val="a0"/>
    <w:autoRedefine/>
    <w:uiPriority w:val="39"/>
    <w:rsid w:val="00F72539"/>
    <w:pPr>
      <w:ind w:left="480"/>
      <w:jc w:val="left"/>
    </w:pPr>
    <w:rPr>
      <w:sz w:val="24"/>
      <w:lang w:val="en-US" w:eastAsia="en-US"/>
    </w:rPr>
  </w:style>
  <w:style w:type="paragraph" w:styleId="42">
    <w:name w:val="toc 4"/>
    <w:basedOn w:val="a0"/>
    <w:next w:val="a0"/>
    <w:autoRedefine/>
    <w:uiPriority w:val="39"/>
    <w:rsid w:val="00F72539"/>
    <w:pPr>
      <w:ind w:left="720"/>
      <w:jc w:val="left"/>
    </w:pPr>
    <w:rPr>
      <w:sz w:val="24"/>
      <w:lang w:val="en-US" w:eastAsia="en-US"/>
    </w:rPr>
  </w:style>
  <w:style w:type="paragraph" w:styleId="5">
    <w:name w:val="toc 5"/>
    <w:basedOn w:val="a0"/>
    <w:next w:val="a0"/>
    <w:autoRedefine/>
    <w:uiPriority w:val="39"/>
    <w:rsid w:val="00F72539"/>
    <w:pPr>
      <w:ind w:left="960"/>
      <w:jc w:val="left"/>
    </w:pPr>
    <w:rPr>
      <w:sz w:val="24"/>
      <w:lang w:val="en-US" w:eastAsia="en-US"/>
    </w:rPr>
  </w:style>
  <w:style w:type="paragraph" w:styleId="6">
    <w:name w:val="toc 6"/>
    <w:basedOn w:val="a0"/>
    <w:next w:val="a0"/>
    <w:autoRedefine/>
    <w:uiPriority w:val="39"/>
    <w:rsid w:val="00F72539"/>
    <w:pPr>
      <w:ind w:left="1200"/>
      <w:jc w:val="left"/>
    </w:pPr>
    <w:rPr>
      <w:sz w:val="24"/>
      <w:lang w:val="en-US" w:eastAsia="en-US"/>
    </w:rPr>
  </w:style>
  <w:style w:type="paragraph" w:styleId="7">
    <w:name w:val="toc 7"/>
    <w:basedOn w:val="a0"/>
    <w:next w:val="a0"/>
    <w:autoRedefine/>
    <w:uiPriority w:val="39"/>
    <w:rsid w:val="00F72539"/>
    <w:pPr>
      <w:ind w:left="1440"/>
      <w:jc w:val="left"/>
    </w:pPr>
    <w:rPr>
      <w:sz w:val="24"/>
      <w:lang w:val="en-US" w:eastAsia="en-US"/>
    </w:rPr>
  </w:style>
  <w:style w:type="paragraph" w:styleId="80">
    <w:name w:val="toc 8"/>
    <w:basedOn w:val="a0"/>
    <w:next w:val="a0"/>
    <w:autoRedefine/>
    <w:uiPriority w:val="39"/>
    <w:rsid w:val="00F72539"/>
    <w:pPr>
      <w:ind w:left="1680"/>
      <w:jc w:val="left"/>
    </w:pPr>
    <w:rPr>
      <w:sz w:val="24"/>
      <w:lang w:val="en-US" w:eastAsia="en-US"/>
    </w:rPr>
  </w:style>
  <w:style w:type="paragraph" w:styleId="91">
    <w:name w:val="toc 9"/>
    <w:basedOn w:val="a0"/>
    <w:next w:val="a0"/>
    <w:autoRedefine/>
    <w:uiPriority w:val="39"/>
    <w:rsid w:val="00F72539"/>
    <w:pPr>
      <w:ind w:left="1920"/>
      <w:jc w:val="left"/>
    </w:pPr>
    <w:rPr>
      <w:sz w:val="24"/>
      <w:lang w:val="en-US" w:eastAsia="en-US"/>
    </w:rPr>
  </w:style>
  <w:style w:type="paragraph" w:customStyle="1" w:styleId="af3">
    <w:name w:val="Знак"/>
    <w:basedOn w:val="a0"/>
    <w:autoRedefine/>
    <w:rsid w:val="00584A2B"/>
    <w:pPr>
      <w:spacing w:after="160" w:line="240" w:lineRule="exact"/>
      <w:jc w:val="left"/>
    </w:pPr>
    <w:rPr>
      <w:rFonts w:eastAsia="SimSun"/>
      <w:b/>
      <w:lang w:val="en-US" w:eastAsia="en-US"/>
    </w:rPr>
  </w:style>
  <w:style w:type="paragraph" w:customStyle="1" w:styleId="14">
    <w:name w:val="Знак1"/>
    <w:basedOn w:val="a0"/>
    <w:autoRedefine/>
    <w:rsid w:val="001D6631"/>
    <w:pPr>
      <w:spacing w:after="160" w:line="240" w:lineRule="exact"/>
      <w:jc w:val="left"/>
    </w:pPr>
    <w:rPr>
      <w:rFonts w:eastAsia="SimSun"/>
      <w:b/>
      <w:lang w:val="en-US" w:eastAsia="en-US"/>
    </w:rPr>
  </w:style>
  <w:style w:type="character" w:customStyle="1" w:styleId="apple-style-span">
    <w:name w:val="apple-style-span"/>
    <w:basedOn w:val="a1"/>
    <w:rsid w:val="00AB5715"/>
  </w:style>
  <w:style w:type="character" w:styleId="af4">
    <w:name w:val="Placeholder Text"/>
    <w:basedOn w:val="a1"/>
    <w:uiPriority w:val="99"/>
    <w:semiHidden/>
    <w:rsid w:val="0084651D"/>
    <w:rPr>
      <w:color w:val="808080"/>
    </w:rPr>
  </w:style>
  <w:style w:type="paragraph" w:styleId="af5">
    <w:name w:val="Balloon Text"/>
    <w:basedOn w:val="a0"/>
    <w:link w:val="af6"/>
    <w:rsid w:val="0084651D"/>
    <w:rPr>
      <w:rFonts w:ascii="Tahoma" w:hAnsi="Tahoma" w:cs="Tahoma"/>
      <w:sz w:val="16"/>
      <w:szCs w:val="16"/>
    </w:rPr>
  </w:style>
  <w:style w:type="character" w:customStyle="1" w:styleId="af6">
    <w:name w:val="Текст выноски Знак"/>
    <w:basedOn w:val="a1"/>
    <w:link w:val="af5"/>
    <w:rsid w:val="0084651D"/>
    <w:rPr>
      <w:rFonts w:ascii="Tahoma" w:hAnsi="Tahoma" w:cs="Tahoma"/>
      <w:sz w:val="16"/>
      <w:szCs w:val="16"/>
    </w:rPr>
  </w:style>
  <w:style w:type="character" w:customStyle="1" w:styleId="a6">
    <w:name w:val="Верхний колонтитул Знак"/>
    <w:basedOn w:val="a1"/>
    <w:link w:val="a5"/>
    <w:uiPriority w:val="99"/>
    <w:rsid w:val="009E7833"/>
    <w:rPr>
      <w:sz w:val="28"/>
      <w:szCs w:val="24"/>
    </w:rPr>
  </w:style>
  <w:style w:type="paragraph" w:styleId="af7">
    <w:name w:val="endnote text"/>
    <w:basedOn w:val="a0"/>
    <w:link w:val="af8"/>
    <w:rsid w:val="007F60E1"/>
    <w:rPr>
      <w:sz w:val="20"/>
      <w:szCs w:val="20"/>
    </w:rPr>
  </w:style>
  <w:style w:type="character" w:customStyle="1" w:styleId="af8">
    <w:name w:val="Текст концевой сноски Знак"/>
    <w:basedOn w:val="a1"/>
    <w:link w:val="af7"/>
    <w:rsid w:val="007F60E1"/>
  </w:style>
  <w:style w:type="character" w:styleId="af9">
    <w:name w:val="endnote reference"/>
    <w:basedOn w:val="a1"/>
    <w:rsid w:val="007F60E1"/>
    <w:rPr>
      <w:vertAlign w:val="superscript"/>
    </w:rPr>
  </w:style>
  <w:style w:type="paragraph" w:customStyle="1" w:styleId="15">
    <w:name w:val="Обычный1"/>
    <w:rsid w:val="00FA2791"/>
    <w:pPr>
      <w:snapToGrid w:val="0"/>
    </w:pPr>
    <w:rPr>
      <w:sz w:val="24"/>
    </w:rPr>
  </w:style>
  <w:style w:type="character" w:styleId="afa">
    <w:name w:val="FollowedHyperlink"/>
    <w:basedOn w:val="a1"/>
    <w:rsid w:val="00301E68"/>
    <w:rPr>
      <w:color w:val="800080"/>
      <w:u w:val="single"/>
    </w:rPr>
  </w:style>
  <w:style w:type="character" w:customStyle="1" w:styleId="FontStyle101">
    <w:name w:val="Font Style101"/>
    <w:basedOn w:val="a1"/>
    <w:uiPriority w:val="99"/>
    <w:rsid w:val="00BD294A"/>
    <w:rPr>
      <w:rFonts w:ascii="Times New Roman" w:hAnsi="Times New Roman" w:cs="Times New Roman"/>
      <w:sz w:val="14"/>
      <w:szCs w:val="14"/>
    </w:rPr>
  </w:style>
  <w:style w:type="paragraph" w:customStyle="1" w:styleId="21">
    <w:name w:val="Обычный2"/>
    <w:rsid w:val="0022196A"/>
    <w:pPr>
      <w:snapToGrid w:val="0"/>
    </w:pPr>
    <w:rPr>
      <w:sz w:val="24"/>
    </w:rPr>
  </w:style>
  <w:style w:type="paragraph" w:styleId="afb">
    <w:name w:val="Body Text Indent"/>
    <w:basedOn w:val="a0"/>
    <w:link w:val="afc"/>
    <w:rsid w:val="001419DD"/>
    <w:pPr>
      <w:widowControl w:val="0"/>
      <w:autoSpaceDE w:val="0"/>
      <w:autoSpaceDN w:val="0"/>
      <w:adjustRightInd w:val="0"/>
      <w:spacing w:line="216" w:lineRule="atLeast"/>
      <w:ind w:firstLine="709"/>
    </w:pPr>
    <w:rPr>
      <w:rFonts w:ascii="Arial" w:hAnsi="Arial" w:cs="Arial"/>
      <w:szCs w:val="28"/>
    </w:rPr>
  </w:style>
  <w:style w:type="character" w:customStyle="1" w:styleId="afc">
    <w:name w:val="Основной текст с отступом Знак"/>
    <w:basedOn w:val="a1"/>
    <w:link w:val="afb"/>
    <w:rsid w:val="001419DD"/>
    <w:rPr>
      <w:rFonts w:ascii="Arial" w:hAnsi="Arial" w:cs="Arial"/>
      <w:sz w:val="28"/>
      <w:szCs w:val="28"/>
    </w:rPr>
  </w:style>
  <w:style w:type="paragraph" w:customStyle="1" w:styleId="RefNorm">
    <w:name w:val="RefNorm"/>
    <w:basedOn w:val="a0"/>
    <w:next w:val="a0"/>
    <w:rsid w:val="00194639"/>
    <w:pPr>
      <w:spacing w:after="240" w:line="230" w:lineRule="atLeast"/>
    </w:pPr>
    <w:rPr>
      <w:rFonts w:ascii="Arial" w:hAnsi="Arial"/>
      <w:sz w:val="20"/>
      <w:szCs w:val="20"/>
      <w:lang w:val="fr-FR"/>
    </w:rPr>
  </w:style>
  <w:style w:type="paragraph" w:customStyle="1" w:styleId="afd">
    <w:name w:val="Нормальный"/>
    <w:rsid w:val="004141CF"/>
    <w:rPr>
      <w:sz w:val="24"/>
    </w:rPr>
  </w:style>
  <w:style w:type="paragraph" w:customStyle="1" w:styleId="Iauiue">
    <w:name w:val="Iau?iue"/>
    <w:rsid w:val="00853779"/>
    <w:rPr>
      <w:rFonts w:eastAsia="Calibri"/>
      <w:lang w:val="en-US"/>
    </w:rPr>
  </w:style>
  <w:style w:type="paragraph" w:customStyle="1" w:styleId="Style41">
    <w:name w:val="Style41"/>
    <w:basedOn w:val="a0"/>
    <w:uiPriority w:val="99"/>
    <w:rsid w:val="00D344FA"/>
    <w:pPr>
      <w:widowControl w:val="0"/>
      <w:autoSpaceDE w:val="0"/>
      <w:autoSpaceDN w:val="0"/>
      <w:adjustRightInd w:val="0"/>
      <w:jc w:val="left"/>
    </w:pPr>
    <w:rPr>
      <w:rFonts w:ascii="Arial" w:hAnsi="Arial" w:cs="Arial"/>
      <w:sz w:val="24"/>
    </w:rPr>
  </w:style>
  <w:style w:type="character" w:customStyle="1" w:styleId="FontStyle43">
    <w:name w:val="Font Style43"/>
    <w:uiPriority w:val="99"/>
    <w:rsid w:val="006572E7"/>
    <w:rPr>
      <w:rFonts w:ascii="Times New Roman" w:hAnsi="Times New Roman" w:cs="Times New Roman"/>
      <w:i/>
      <w:iCs/>
      <w:color w:val="000000"/>
      <w:sz w:val="18"/>
      <w:szCs w:val="18"/>
    </w:rPr>
  </w:style>
  <w:style w:type="paragraph" w:customStyle="1" w:styleId="Style22">
    <w:name w:val="Style22"/>
    <w:basedOn w:val="a0"/>
    <w:uiPriority w:val="99"/>
    <w:rsid w:val="00502219"/>
    <w:pPr>
      <w:widowControl w:val="0"/>
      <w:autoSpaceDE w:val="0"/>
      <w:autoSpaceDN w:val="0"/>
      <w:adjustRightInd w:val="0"/>
      <w:jc w:val="left"/>
    </w:pPr>
    <w:rPr>
      <w:sz w:val="24"/>
    </w:rPr>
  </w:style>
  <w:style w:type="character" w:customStyle="1" w:styleId="FontStyle44">
    <w:name w:val="Font Style44"/>
    <w:uiPriority w:val="99"/>
    <w:rsid w:val="00502219"/>
    <w:rPr>
      <w:rFonts w:ascii="Times New Roman" w:hAnsi="Times New Roman" w:cs="Times New Roman"/>
      <w:color w:val="000000"/>
      <w:sz w:val="18"/>
      <w:szCs w:val="18"/>
    </w:rPr>
  </w:style>
  <w:style w:type="paragraph" w:customStyle="1" w:styleId="Style23">
    <w:name w:val="Style23"/>
    <w:basedOn w:val="a0"/>
    <w:uiPriority w:val="99"/>
    <w:rsid w:val="00502219"/>
    <w:pPr>
      <w:widowControl w:val="0"/>
      <w:autoSpaceDE w:val="0"/>
      <w:autoSpaceDN w:val="0"/>
      <w:adjustRightInd w:val="0"/>
      <w:jc w:val="left"/>
    </w:pPr>
    <w:rPr>
      <w:sz w:val="24"/>
    </w:rPr>
  </w:style>
  <w:style w:type="paragraph" w:customStyle="1" w:styleId="Style26">
    <w:name w:val="Style26"/>
    <w:basedOn w:val="a0"/>
    <w:uiPriority w:val="99"/>
    <w:rsid w:val="00D0420F"/>
    <w:pPr>
      <w:widowControl w:val="0"/>
      <w:autoSpaceDE w:val="0"/>
      <w:autoSpaceDN w:val="0"/>
      <w:adjustRightInd w:val="0"/>
      <w:jc w:val="left"/>
    </w:pPr>
    <w:rPr>
      <w:sz w:val="24"/>
    </w:rPr>
  </w:style>
  <w:style w:type="character" w:customStyle="1" w:styleId="FontStyle46">
    <w:name w:val="Font Style46"/>
    <w:uiPriority w:val="99"/>
    <w:rsid w:val="00C50930"/>
    <w:rPr>
      <w:rFonts w:ascii="Times New Roman" w:hAnsi="Times New Roman" w:cs="Times New Roman"/>
      <w:b/>
      <w:bCs/>
      <w:color w:val="000000"/>
      <w:sz w:val="24"/>
      <w:szCs w:val="24"/>
    </w:rPr>
  </w:style>
  <w:style w:type="character" w:customStyle="1" w:styleId="FontStyle45">
    <w:name w:val="Font Style45"/>
    <w:uiPriority w:val="99"/>
    <w:rsid w:val="00C50930"/>
    <w:rPr>
      <w:rFonts w:ascii="Times New Roman" w:hAnsi="Times New Roman" w:cs="Times New Roman"/>
      <w:b/>
      <w:bCs/>
      <w:color w:val="000000"/>
      <w:sz w:val="18"/>
      <w:szCs w:val="18"/>
    </w:rPr>
  </w:style>
  <w:style w:type="paragraph" w:customStyle="1" w:styleId="Style19">
    <w:name w:val="Style19"/>
    <w:basedOn w:val="a0"/>
    <w:uiPriority w:val="99"/>
    <w:rsid w:val="00C50930"/>
    <w:pPr>
      <w:widowControl w:val="0"/>
      <w:autoSpaceDE w:val="0"/>
      <w:autoSpaceDN w:val="0"/>
      <w:adjustRightInd w:val="0"/>
      <w:jc w:val="left"/>
    </w:pPr>
    <w:rPr>
      <w:sz w:val="24"/>
    </w:rPr>
  </w:style>
  <w:style w:type="paragraph" w:customStyle="1" w:styleId="Style17">
    <w:name w:val="Style17"/>
    <w:basedOn w:val="a0"/>
    <w:uiPriority w:val="99"/>
    <w:rsid w:val="00C50930"/>
    <w:pPr>
      <w:widowControl w:val="0"/>
      <w:autoSpaceDE w:val="0"/>
      <w:autoSpaceDN w:val="0"/>
      <w:adjustRightInd w:val="0"/>
      <w:jc w:val="left"/>
    </w:pPr>
    <w:rPr>
      <w:sz w:val="24"/>
    </w:rPr>
  </w:style>
  <w:style w:type="paragraph" w:customStyle="1" w:styleId="Style10">
    <w:name w:val="Style10"/>
    <w:basedOn w:val="a0"/>
    <w:uiPriority w:val="99"/>
    <w:rsid w:val="00C50930"/>
    <w:pPr>
      <w:widowControl w:val="0"/>
      <w:autoSpaceDE w:val="0"/>
      <w:autoSpaceDN w:val="0"/>
      <w:adjustRightInd w:val="0"/>
      <w:jc w:val="left"/>
    </w:pPr>
    <w:rPr>
      <w:sz w:val="24"/>
    </w:rPr>
  </w:style>
  <w:style w:type="paragraph" w:customStyle="1" w:styleId="Style16">
    <w:name w:val="Style16"/>
    <w:basedOn w:val="a0"/>
    <w:uiPriority w:val="99"/>
    <w:rsid w:val="00C50930"/>
    <w:pPr>
      <w:widowControl w:val="0"/>
      <w:autoSpaceDE w:val="0"/>
      <w:autoSpaceDN w:val="0"/>
      <w:adjustRightInd w:val="0"/>
      <w:jc w:val="left"/>
    </w:pPr>
    <w:rPr>
      <w:sz w:val="24"/>
    </w:rPr>
  </w:style>
  <w:style w:type="character" w:customStyle="1" w:styleId="FontStyle34">
    <w:name w:val="Font Style34"/>
    <w:uiPriority w:val="99"/>
    <w:rsid w:val="00C50930"/>
    <w:rPr>
      <w:rFonts w:ascii="Times New Roman" w:hAnsi="Times New Roman" w:cs="Times New Roman"/>
      <w:b/>
      <w:bCs/>
      <w:color w:val="000000"/>
      <w:sz w:val="18"/>
      <w:szCs w:val="18"/>
    </w:rPr>
  </w:style>
  <w:style w:type="character" w:customStyle="1" w:styleId="FontStyle36">
    <w:name w:val="Font Style36"/>
    <w:uiPriority w:val="99"/>
    <w:rsid w:val="00C50930"/>
    <w:rPr>
      <w:rFonts w:ascii="Times New Roman" w:hAnsi="Times New Roman" w:cs="Times New Roman"/>
      <w:color w:val="000000"/>
      <w:sz w:val="18"/>
      <w:szCs w:val="18"/>
    </w:rPr>
  </w:style>
  <w:style w:type="character" w:customStyle="1" w:styleId="FontStyle40">
    <w:name w:val="Font Style40"/>
    <w:uiPriority w:val="99"/>
    <w:rsid w:val="00C50930"/>
    <w:rPr>
      <w:rFonts w:ascii="Times New Roman" w:hAnsi="Times New Roman" w:cs="Times New Roman"/>
      <w:i/>
      <w:iCs/>
      <w:color w:val="000000"/>
      <w:sz w:val="18"/>
      <w:szCs w:val="18"/>
    </w:rPr>
  </w:style>
  <w:style w:type="paragraph" w:customStyle="1" w:styleId="Style2">
    <w:name w:val="Style2"/>
    <w:basedOn w:val="a0"/>
    <w:uiPriority w:val="99"/>
    <w:rsid w:val="00094079"/>
    <w:pPr>
      <w:widowControl w:val="0"/>
      <w:autoSpaceDE w:val="0"/>
      <w:autoSpaceDN w:val="0"/>
      <w:adjustRightInd w:val="0"/>
      <w:jc w:val="left"/>
    </w:pPr>
    <w:rPr>
      <w:sz w:val="24"/>
    </w:rPr>
  </w:style>
  <w:style w:type="paragraph" w:customStyle="1" w:styleId="Style27">
    <w:name w:val="Style27"/>
    <w:basedOn w:val="a0"/>
    <w:uiPriority w:val="99"/>
    <w:rsid w:val="0040491E"/>
    <w:pPr>
      <w:widowControl w:val="0"/>
      <w:autoSpaceDE w:val="0"/>
      <w:autoSpaceDN w:val="0"/>
      <w:adjustRightInd w:val="0"/>
      <w:jc w:val="left"/>
    </w:pPr>
    <w:rPr>
      <w:sz w:val="24"/>
    </w:rPr>
  </w:style>
  <w:style w:type="paragraph" w:customStyle="1" w:styleId="Style13">
    <w:name w:val="Style13"/>
    <w:basedOn w:val="a0"/>
    <w:uiPriority w:val="99"/>
    <w:rsid w:val="006B1A59"/>
    <w:pPr>
      <w:widowControl w:val="0"/>
      <w:autoSpaceDE w:val="0"/>
      <w:autoSpaceDN w:val="0"/>
      <w:adjustRightInd w:val="0"/>
      <w:jc w:val="left"/>
    </w:pPr>
    <w:rPr>
      <w:sz w:val="24"/>
    </w:rPr>
  </w:style>
  <w:style w:type="character" w:customStyle="1" w:styleId="FontStyle39">
    <w:name w:val="Font Style39"/>
    <w:uiPriority w:val="99"/>
    <w:rsid w:val="006B1A59"/>
    <w:rPr>
      <w:rFonts w:ascii="Times New Roman" w:hAnsi="Times New Roman" w:cs="Times New Roman"/>
      <w:color w:val="000000"/>
      <w:sz w:val="16"/>
      <w:szCs w:val="16"/>
    </w:rPr>
  </w:style>
  <w:style w:type="character" w:customStyle="1" w:styleId="FontStyle42">
    <w:name w:val="Font Style42"/>
    <w:uiPriority w:val="99"/>
    <w:rsid w:val="006B1A59"/>
    <w:rPr>
      <w:rFonts w:ascii="Times New Roman" w:hAnsi="Times New Roman" w:cs="Times New Roman"/>
      <w:smallCaps/>
      <w:color w:val="000000"/>
      <w:spacing w:val="10"/>
      <w:sz w:val="18"/>
      <w:szCs w:val="18"/>
    </w:rPr>
  </w:style>
  <w:style w:type="paragraph" w:customStyle="1" w:styleId="Style7">
    <w:name w:val="Style7"/>
    <w:basedOn w:val="a0"/>
    <w:uiPriority w:val="99"/>
    <w:rsid w:val="006B1A59"/>
    <w:pPr>
      <w:widowControl w:val="0"/>
      <w:autoSpaceDE w:val="0"/>
      <w:autoSpaceDN w:val="0"/>
      <w:adjustRightInd w:val="0"/>
      <w:jc w:val="left"/>
    </w:pPr>
    <w:rPr>
      <w:sz w:val="24"/>
    </w:rPr>
  </w:style>
  <w:style w:type="paragraph" w:customStyle="1" w:styleId="Style8">
    <w:name w:val="Style8"/>
    <w:basedOn w:val="a0"/>
    <w:uiPriority w:val="99"/>
    <w:rsid w:val="006B1A59"/>
    <w:pPr>
      <w:widowControl w:val="0"/>
      <w:autoSpaceDE w:val="0"/>
      <w:autoSpaceDN w:val="0"/>
      <w:adjustRightInd w:val="0"/>
      <w:jc w:val="left"/>
    </w:pPr>
    <w:rPr>
      <w:sz w:val="24"/>
    </w:rPr>
  </w:style>
  <w:style w:type="paragraph" w:customStyle="1" w:styleId="Style15">
    <w:name w:val="Style15"/>
    <w:basedOn w:val="a0"/>
    <w:uiPriority w:val="99"/>
    <w:rsid w:val="006B1A59"/>
    <w:pPr>
      <w:widowControl w:val="0"/>
      <w:autoSpaceDE w:val="0"/>
      <w:autoSpaceDN w:val="0"/>
      <w:adjustRightInd w:val="0"/>
      <w:jc w:val="left"/>
    </w:pPr>
    <w:rPr>
      <w:sz w:val="24"/>
    </w:rPr>
  </w:style>
  <w:style w:type="paragraph" w:customStyle="1" w:styleId="Style28">
    <w:name w:val="Style28"/>
    <w:basedOn w:val="a0"/>
    <w:uiPriority w:val="99"/>
    <w:rsid w:val="006B1A59"/>
    <w:pPr>
      <w:widowControl w:val="0"/>
      <w:autoSpaceDE w:val="0"/>
      <w:autoSpaceDN w:val="0"/>
      <w:adjustRightInd w:val="0"/>
      <w:jc w:val="left"/>
    </w:pPr>
    <w:rPr>
      <w:sz w:val="24"/>
    </w:rPr>
  </w:style>
  <w:style w:type="paragraph" w:customStyle="1" w:styleId="Style20">
    <w:name w:val="Style20"/>
    <w:basedOn w:val="a0"/>
    <w:uiPriority w:val="99"/>
    <w:rsid w:val="005E2DA9"/>
    <w:pPr>
      <w:widowControl w:val="0"/>
      <w:autoSpaceDE w:val="0"/>
      <w:autoSpaceDN w:val="0"/>
      <w:adjustRightInd w:val="0"/>
      <w:jc w:val="left"/>
    </w:pPr>
    <w:rPr>
      <w:sz w:val="24"/>
    </w:rPr>
  </w:style>
  <w:style w:type="paragraph" w:customStyle="1" w:styleId="Style21">
    <w:name w:val="Style21"/>
    <w:basedOn w:val="a0"/>
    <w:uiPriority w:val="99"/>
    <w:rsid w:val="005E2DA9"/>
    <w:pPr>
      <w:widowControl w:val="0"/>
      <w:autoSpaceDE w:val="0"/>
      <w:autoSpaceDN w:val="0"/>
      <w:adjustRightInd w:val="0"/>
      <w:jc w:val="left"/>
    </w:pPr>
    <w:rPr>
      <w:sz w:val="24"/>
    </w:rPr>
  </w:style>
  <w:style w:type="character" w:customStyle="1" w:styleId="FontStyle38">
    <w:name w:val="Font Style38"/>
    <w:uiPriority w:val="99"/>
    <w:rsid w:val="005E2DA9"/>
    <w:rPr>
      <w:rFonts w:ascii="Times New Roman" w:hAnsi="Times New Roman" w:cs="Times New Roman"/>
      <w:b/>
      <w:bCs/>
      <w:i/>
      <w:iCs/>
      <w:color w:val="000000"/>
      <w:sz w:val="18"/>
      <w:szCs w:val="18"/>
    </w:rPr>
  </w:style>
  <w:style w:type="paragraph" w:customStyle="1" w:styleId="Style5">
    <w:name w:val="Style5"/>
    <w:basedOn w:val="a0"/>
    <w:uiPriority w:val="99"/>
    <w:rsid w:val="009F4844"/>
    <w:pPr>
      <w:widowControl w:val="0"/>
      <w:autoSpaceDE w:val="0"/>
      <w:autoSpaceDN w:val="0"/>
      <w:adjustRightInd w:val="0"/>
      <w:jc w:val="left"/>
    </w:pPr>
    <w:rPr>
      <w:sz w:val="24"/>
    </w:rPr>
  </w:style>
  <w:style w:type="paragraph" w:customStyle="1" w:styleId="Style9">
    <w:name w:val="Style9"/>
    <w:basedOn w:val="a0"/>
    <w:uiPriority w:val="99"/>
    <w:rsid w:val="009F4844"/>
    <w:pPr>
      <w:widowControl w:val="0"/>
      <w:autoSpaceDE w:val="0"/>
      <w:autoSpaceDN w:val="0"/>
      <w:adjustRightInd w:val="0"/>
      <w:jc w:val="left"/>
    </w:pPr>
    <w:rPr>
      <w:sz w:val="24"/>
    </w:rPr>
  </w:style>
  <w:style w:type="paragraph" w:customStyle="1" w:styleId="Style11">
    <w:name w:val="Style11"/>
    <w:basedOn w:val="a0"/>
    <w:uiPriority w:val="99"/>
    <w:rsid w:val="00514C0D"/>
    <w:pPr>
      <w:widowControl w:val="0"/>
      <w:autoSpaceDE w:val="0"/>
      <w:autoSpaceDN w:val="0"/>
      <w:adjustRightInd w:val="0"/>
      <w:jc w:val="left"/>
    </w:pPr>
    <w:rPr>
      <w:sz w:val="24"/>
    </w:rPr>
  </w:style>
  <w:style w:type="paragraph" w:customStyle="1" w:styleId="Style12">
    <w:name w:val="Style12"/>
    <w:basedOn w:val="a0"/>
    <w:uiPriority w:val="99"/>
    <w:rsid w:val="00514C0D"/>
    <w:pPr>
      <w:widowControl w:val="0"/>
      <w:autoSpaceDE w:val="0"/>
      <w:autoSpaceDN w:val="0"/>
      <w:adjustRightInd w:val="0"/>
      <w:jc w:val="left"/>
    </w:pPr>
    <w:rPr>
      <w:sz w:val="24"/>
    </w:rPr>
  </w:style>
  <w:style w:type="paragraph" w:customStyle="1" w:styleId="Style25">
    <w:name w:val="Style25"/>
    <w:basedOn w:val="a0"/>
    <w:uiPriority w:val="99"/>
    <w:rsid w:val="00514C0D"/>
    <w:pPr>
      <w:widowControl w:val="0"/>
      <w:autoSpaceDE w:val="0"/>
      <w:autoSpaceDN w:val="0"/>
      <w:adjustRightInd w:val="0"/>
      <w:jc w:val="left"/>
    </w:pPr>
    <w:rPr>
      <w:sz w:val="24"/>
    </w:rPr>
  </w:style>
  <w:style w:type="character" w:customStyle="1" w:styleId="FontStyle30">
    <w:name w:val="Font Style30"/>
    <w:uiPriority w:val="99"/>
    <w:rsid w:val="00982E31"/>
    <w:rPr>
      <w:rFonts w:ascii="Book Antiqua" w:hAnsi="Book Antiqua" w:cs="Book Antiqua"/>
      <w:smallCaps/>
      <w:color w:val="000000"/>
      <w:spacing w:val="20"/>
      <w:sz w:val="16"/>
      <w:szCs w:val="16"/>
    </w:rPr>
  </w:style>
  <w:style w:type="character" w:customStyle="1" w:styleId="FontStyle31">
    <w:name w:val="Font Style31"/>
    <w:uiPriority w:val="99"/>
    <w:rsid w:val="00982E31"/>
    <w:rPr>
      <w:rFonts w:ascii="AngsanaUPC" w:hAnsi="AngsanaUPC" w:cs="AngsanaUPC"/>
      <w:smallCaps/>
      <w:color w:val="000000"/>
      <w:sz w:val="38"/>
      <w:szCs w:val="38"/>
    </w:rPr>
  </w:style>
  <w:style w:type="character" w:customStyle="1" w:styleId="FontStyle33">
    <w:name w:val="Font Style33"/>
    <w:uiPriority w:val="99"/>
    <w:rsid w:val="00982E31"/>
    <w:rPr>
      <w:rFonts w:ascii="Book Antiqua" w:hAnsi="Book Antiqua" w:cs="Book Antiqua"/>
      <w:color w:val="000000"/>
      <w:sz w:val="16"/>
      <w:szCs w:val="16"/>
    </w:rPr>
  </w:style>
  <w:style w:type="character" w:customStyle="1" w:styleId="FontStyle41">
    <w:name w:val="Font Style41"/>
    <w:uiPriority w:val="99"/>
    <w:rsid w:val="00982E31"/>
    <w:rPr>
      <w:rFonts w:ascii="Book Antiqua" w:hAnsi="Book Antiqua" w:cs="Book Antiqua"/>
      <w:color w:val="000000"/>
      <w:sz w:val="18"/>
      <w:szCs w:val="18"/>
    </w:rPr>
  </w:style>
  <w:style w:type="paragraph" w:customStyle="1" w:styleId="Style24">
    <w:name w:val="Style24"/>
    <w:basedOn w:val="a0"/>
    <w:uiPriority w:val="99"/>
    <w:rsid w:val="003029DD"/>
    <w:pPr>
      <w:widowControl w:val="0"/>
      <w:autoSpaceDE w:val="0"/>
      <w:autoSpaceDN w:val="0"/>
      <w:adjustRightInd w:val="0"/>
      <w:jc w:val="left"/>
    </w:pPr>
    <w:rPr>
      <w:rFonts w:ascii="Book Antiqua" w:hAnsi="Book Antiqua"/>
      <w:sz w:val="24"/>
    </w:rPr>
  </w:style>
  <w:style w:type="character" w:customStyle="1" w:styleId="FontStyle32">
    <w:name w:val="Font Style32"/>
    <w:uiPriority w:val="99"/>
    <w:rsid w:val="003029DD"/>
    <w:rPr>
      <w:rFonts w:ascii="Book Antiqua" w:hAnsi="Book Antiqua" w:cs="Book Antiqua"/>
      <w:color w:val="000000"/>
      <w:sz w:val="16"/>
      <w:szCs w:val="16"/>
    </w:rPr>
  </w:style>
  <w:style w:type="character" w:customStyle="1" w:styleId="FontStyle35">
    <w:name w:val="Font Style35"/>
    <w:uiPriority w:val="99"/>
    <w:rsid w:val="003029DD"/>
    <w:rPr>
      <w:rFonts w:ascii="Book Antiqua" w:hAnsi="Book Antiqua" w:cs="Book Antiqua"/>
      <w:b/>
      <w:bCs/>
      <w:color w:val="000000"/>
      <w:sz w:val="16"/>
      <w:szCs w:val="16"/>
    </w:rPr>
  </w:style>
  <w:style w:type="character" w:customStyle="1" w:styleId="11">
    <w:name w:val="Заголовок 1 Знак"/>
    <w:basedOn w:val="a1"/>
    <w:link w:val="10"/>
    <w:rsid w:val="00247906"/>
    <w:rPr>
      <w:b/>
      <w:sz w:val="28"/>
      <w:szCs w:val="28"/>
    </w:rPr>
  </w:style>
  <w:style w:type="paragraph" w:customStyle="1" w:styleId="Style18">
    <w:name w:val="Style18"/>
    <w:basedOn w:val="a0"/>
    <w:uiPriority w:val="99"/>
    <w:rsid w:val="00334C5C"/>
    <w:pPr>
      <w:widowControl w:val="0"/>
      <w:autoSpaceDE w:val="0"/>
      <w:autoSpaceDN w:val="0"/>
      <w:adjustRightInd w:val="0"/>
      <w:jc w:val="left"/>
    </w:pPr>
    <w:rPr>
      <w:rFonts w:ascii="Book Antiqua" w:hAnsi="Book Antiqua"/>
      <w:sz w:val="24"/>
    </w:rPr>
  </w:style>
  <w:style w:type="character" w:customStyle="1" w:styleId="FontStyle37">
    <w:name w:val="Font Style37"/>
    <w:uiPriority w:val="99"/>
    <w:rsid w:val="00334C5C"/>
    <w:rPr>
      <w:rFonts w:ascii="Book Antiqua" w:hAnsi="Book Antiqua" w:cs="Book Antiqua"/>
      <w:b/>
      <w:bCs/>
      <w:color w:val="000000"/>
      <w:sz w:val="14"/>
      <w:szCs w:val="14"/>
    </w:rPr>
  </w:style>
  <w:style w:type="character" w:customStyle="1" w:styleId="FontStyle26">
    <w:name w:val="Font Style26"/>
    <w:uiPriority w:val="99"/>
    <w:rsid w:val="00B83207"/>
    <w:rPr>
      <w:rFonts w:ascii="Bookman Old Style" w:hAnsi="Bookman Old Style" w:cs="Bookman Old Style"/>
      <w:b/>
      <w:bCs/>
      <w:color w:val="000000"/>
      <w:sz w:val="18"/>
      <w:szCs w:val="18"/>
    </w:rPr>
  </w:style>
  <w:style w:type="character" w:customStyle="1" w:styleId="FontStyle27">
    <w:name w:val="Font Style27"/>
    <w:uiPriority w:val="99"/>
    <w:rsid w:val="00B83207"/>
    <w:rPr>
      <w:rFonts w:ascii="Bookman Old Style" w:hAnsi="Bookman Old Style" w:cs="Bookman Old Style"/>
      <w:color w:val="000000"/>
      <w:sz w:val="18"/>
      <w:szCs w:val="18"/>
    </w:rPr>
  </w:style>
  <w:style w:type="character" w:customStyle="1" w:styleId="FontStyle24">
    <w:name w:val="Font Style24"/>
    <w:uiPriority w:val="99"/>
    <w:rsid w:val="00B83207"/>
    <w:rPr>
      <w:rFonts w:ascii="Bookman Old Style" w:hAnsi="Bookman Old Style" w:cs="Bookman Old Style"/>
      <w:color w:val="000000"/>
      <w:sz w:val="16"/>
      <w:szCs w:val="16"/>
    </w:rPr>
  </w:style>
  <w:style w:type="paragraph" w:customStyle="1" w:styleId="Style6">
    <w:name w:val="Style6"/>
    <w:basedOn w:val="a0"/>
    <w:uiPriority w:val="99"/>
    <w:rsid w:val="00AE06F0"/>
    <w:pPr>
      <w:widowControl w:val="0"/>
      <w:autoSpaceDE w:val="0"/>
      <w:autoSpaceDN w:val="0"/>
      <w:adjustRightInd w:val="0"/>
      <w:jc w:val="left"/>
    </w:pPr>
    <w:rPr>
      <w:rFonts w:ascii="Bookman Old Style" w:hAnsi="Bookman Old Style"/>
      <w:sz w:val="24"/>
    </w:rPr>
  </w:style>
  <w:style w:type="character" w:customStyle="1" w:styleId="alt-edited">
    <w:name w:val="alt-edited"/>
    <w:rsid w:val="00AE06F0"/>
  </w:style>
  <w:style w:type="character" w:customStyle="1" w:styleId="FontStyle29">
    <w:name w:val="Font Style29"/>
    <w:uiPriority w:val="99"/>
    <w:rsid w:val="00D1180A"/>
    <w:rPr>
      <w:rFonts w:ascii="Bookman Old Style" w:hAnsi="Bookman Old Style" w:cs="Bookman Old Style"/>
      <w:i/>
      <w:iCs/>
      <w:color w:val="000000"/>
      <w:sz w:val="18"/>
      <w:szCs w:val="18"/>
    </w:rPr>
  </w:style>
  <w:style w:type="character" w:customStyle="1" w:styleId="FontStyle169">
    <w:name w:val="Font Style169"/>
    <w:uiPriority w:val="99"/>
    <w:rsid w:val="001042FF"/>
    <w:rPr>
      <w:rFonts w:ascii="Arial" w:hAnsi="Arial" w:cs="Arial"/>
      <w:color w:val="000000"/>
      <w:sz w:val="18"/>
      <w:szCs w:val="18"/>
    </w:rPr>
  </w:style>
  <w:style w:type="paragraph" w:customStyle="1" w:styleId="Style109">
    <w:name w:val="Style109"/>
    <w:basedOn w:val="a0"/>
    <w:uiPriority w:val="99"/>
    <w:rsid w:val="001042FF"/>
    <w:pPr>
      <w:widowControl w:val="0"/>
      <w:autoSpaceDE w:val="0"/>
      <w:autoSpaceDN w:val="0"/>
      <w:adjustRightInd w:val="0"/>
      <w:jc w:val="left"/>
    </w:pPr>
    <w:rPr>
      <w:rFonts w:ascii="Arial" w:hAnsi="Arial" w:cs="Arial"/>
      <w:sz w:val="24"/>
    </w:rPr>
  </w:style>
  <w:style w:type="character" w:customStyle="1" w:styleId="apple-converted-space">
    <w:name w:val="apple-converted-space"/>
    <w:basedOn w:val="a1"/>
    <w:rsid w:val="0039357D"/>
  </w:style>
  <w:style w:type="paragraph" w:styleId="afe">
    <w:name w:val="Body Text"/>
    <w:basedOn w:val="a0"/>
    <w:link w:val="aff"/>
    <w:rsid w:val="004C3B50"/>
    <w:pPr>
      <w:spacing w:after="120"/>
    </w:pPr>
  </w:style>
  <w:style w:type="character" w:customStyle="1" w:styleId="aff">
    <w:name w:val="Основной текст Знак"/>
    <w:basedOn w:val="a1"/>
    <w:link w:val="afe"/>
    <w:rsid w:val="004C3B50"/>
    <w:rPr>
      <w:sz w:val="28"/>
      <w:szCs w:val="24"/>
    </w:rPr>
  </w:style>
  <w:style w:type="character" w:customStyle="1" w:styleId="41">
    <w:name w:val="Заголовок 4 Знак"/>
    <w:basedOn w:val="a1"/>
    <w:link w:val="40"/>
    <w:semiHidden/>
    <w:rsid w:val="00F2412E"/>
    <w:rPr>
      <w:rFonts w:asciiTheme="majorHAnsi" w:eastAsiaTheme="majorEastAsia" w:hAnsiTheme="majorHAnsi" w:cstheme="majorBidi"/>
      <w:b/>
      <w:bCs/>
      <w:i/>
      <w:iCs/>
      <w:color w:val="4F81BD" w:themeColor="accent1"/>
      <w:sz w:val="28"/>
      <w:szCs w:val="24"/>
    </w:rPr>
  </w:style>
  <w:style w:type="table" w:customStyle="1" w:styleId="TableNormal">
    <w:name w:val="Table Normal"/>
    <w:uiPriority w:val="2"/>
    <w:semiHidden/>
    <w:unhideWhenUsed/>
    <w:qFormat/>
    <w:rsid w:val="00B4196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B4196C"/>
    <w:pPr>
      <w:widowControl w:val="0"/>
      <w:spacing w:before="61"/>
      <w:jc w:val="left"/>
    </w:pPr>
    <w:rPr>
      <w:rFonts w:ascii="Arial" w:eastAsia="Arial" w:hAnsi="Arial" w:cs="Arial"/>
      <w:sz w:val="22"/>
      <w:szCs w:val="22"/>
      <w:lang w:val="en-US" w:eastAsia="en-US"/>
    </w:rPr>
  </w:style>
  <w:style w:type="character" w:customStyle="1" w:styleId="22">
    <w:name w:val="Основной текст (2)_"/>
    <w:basedOn w:val="a1"/>
    <w:link w:val="23"/>
    <w:rsid w:val="00FF48D9"/>
    <w:rPr>
      <w:rFonts w:ascii="Arial" w:eastAsia="Arial" w:hAnsi="Arial" w:cs="Arial"/>
      <w:sz w:val="16"/>
      <w:szCs w:val="16"/>
      <w:shd w:val="clear" w:color="auto" w:fill="FFFFFF"/>
    </w:rPr>
  </w:style>
  <w:style w:type="character" w:customStyle="1" w:styleId="285pt">
    <w:name w:val="Основной текст (2) + 8;5 pt;Полужирный"/>
    <w:basedOn w:val="22"/>
    <w:rsid w:val="00FF48D9"/>
    <w:rPr>
      <w:rFonts w:ascii="Arial" w:eastAsia="Arial" w:hAnsi="Arial" w:cs="Arial"/>
      <w:b/>
      <w:bCs/>
      <w:color w:val="000000"/>
      <w:spacing w:val="0"/>
      <w:w w:val="100"/>
      <w:position w:val="0"/>
      <w:sz w:val="17"/>
      <w:szCs w:val="17"/>
      <w:shd w:val="clear" w:color="auto" w:fill="FFFFFF"/>
      <w:lang w:val="en-US" w:eastAsia="en-US" w:bidi="en-US"/>
    </w:rPr>
  </w:style>
  <w:style w:type="character" w:customStyle="1" w:styleId="285pt0">
    <w:name w:val="Основной текст (2) + 8;5 pt"/>
    <w:basedOn w:val="22"/>
    <w:rsid w:val="00FF48D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23">
    <w:name w:val="Основной текст (2)"/>
    <w:basedOn w:val="a0"/>
    <w:link w:val="22"/>
    <w:rsid w:val="00FF48D9"/>
    <w:pPr>
      <w:widowControl w:val="0"/>
      <w:shd w:val="clear" w:color="auto" w:fill="FFFFFF"/>
      <w:spacing w:line="0" w:lineRule="atLeast"/>
      <w:jc w:val="left"/>
    </w:pPr>
    <w:rPr>
      <w:rFonts w:ascii="Arial" w:eastAsia="Arial" w:hAnsi="Arial" w:cs="Arial"/>
      <w:sz w:val="16"/>
      <w:szCs w:val="16"/>
    </w:rPr>
  </w:style>
  <w:style w:type="character" w:customStyle="1" w:styleId="a8">
    <w:name w:val="Текст сноски Знак"/>
    <w:basedOn w:val="a1"/>
    <w:link w:val="a7"/>
    <w:semiHidden/>
    <w:rsid w:val="00E66508"/>
  </w:style>
  <w:style w:type="character" w:customStyle="1" w:styleId="FontStyle76">
    <w:name w:val="Font Style76"/>
    <w:basedOn w:val="a1"/>
    <w:uiPriority w:val="99"/>
    <w:rsid w:val="008C616A"/>
    <w:rPr>
      <w:rFonts w:ascii="Palatino Linotype" w:hAnsi="Palatino Linotype" w:cs="Palatino Linotype"/>
      <w:color w:val="000000"/>
      <w:sz w:val="18"/>
      <w:szCs w:val="18"/>
    </w:rPr>
  </w:style>
  <w:style w:type="paragraph" w:customStyle="1" w:styleId="Style43">
    <w:name w:val="Style43"/>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paragraph" w:customStyle="1" w:styleId="Style44">
    <w:name w:val="Style44"/>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character" w:customStyle="1" w:styleId="FontStyle72">
    <w:name w:val="Font Style72"/>
    <w:basedOn w:val="a1"/>
    <w:uiPriority w:val="99"/>
    <w:rsid w:val="008C616A"/>
    <w:rPr>
      <w:rFonts w:ascii="Palatino Linotype" w:hAnsi="Palatino Linotype" w:cs="Palatino Linotype"/>
      <w:color w:val="000000"/>
      <w:sz w:val="16"/>
      <w:szCs w:val="16"/>
    </w:rPr>
  </w:style>
  <w:style w:type="character" w:customStyle="1" w:styleId="FontStyle75">
    <w:name w:val="Font Style75"/>
    <w:basedOn w:val="a1"/>
    <w:uiPriority w:val="99"/>
    <w:rsid w:val="008C616A"/>
    <w:rPr>
      <w:rFonts w:ascii="Palatino Linotype" w:hAnsi="Palatino Linotype" w:cs="Palatino Linotype"/>
      <w:i/>
      <w:iCs/>
      <w:color w:val="000000"/>
      <w:sz w:val="18"/>
      <w:szCs w:val="18"/>
    </w:rPr>
  </w:style>
  <w:style w:type="paragraph" w:customStyle="1" w:styleId="Style50">
    <w:name w:val="Style50"/>
    <w:basedOn w:val="a0"/>
    <w:uiPriority w:val="99"/>
    <w:rsid w:val="00803678"/>
    <w:pPr>
      <w:widowControl w:val="0"/>
      <w:autoSpaceDE w:val="0"/>
      <w:autoSpaceDN w:val="0"/>
      <w:adjustRightInd w:val="0"/>
      <w:jc w:val="left"/>
    </w:pPr>
    <w:rPr>
      <w:rFonts w:ascii="Palatino Linotype" w:eastAsiaTheme="minorEastAsia" w:hAnsi="Palatino Linotype"/>
      <w:sz w:val="24"/>
    </w:rPr>
  </w:style>
  <w:style w:type="paragraph" w:customStyle="1" w:styleId="Style14">
    <w:name w:val="Style14"/>
    <w:basedOn w:val="a0"/>
    <w:uiPriority w:val="99"/>
    <w:rsid w:val="00873F6E"/>
    <w:pPr>
      <w:widowControl w:val="0"/>
      <w:autoSpaceDE w:val="0"/>
      <w:autoSpaceDN w:val="0"/>
      <w:adjustRightInd w:val="0"/>
      <w:jc w:val="left"/>
    </w:pPr>
    <w:rPr>
      <w:rFonts w:ascii="Palatino Linotype" w:eastAsiaTheme="minorEastAsia" w:hAnsi="Palatino Linotype"/>
      <w:sz w:val="24"/>
    </w:rPr>
  </w:style>
  <w:style w:type="character" w:customStyle="1" w:styleId="FontStyle78">
    <w:name w:val="Font Style78"/>
    <w:basedOn w:val="a1"/>
    <w:uiPriority w:val="99"/>
    <w:rsid w:val="00873F6E"/>
    <w:rPr>
      <w:rFonts w:ascii="Palatino Linotype" w:hAnsi="Palatino Linotype" w:cs="Palatino Linotype"/>
      <w:b/>
      <w:bCs/>
      <w:color w:val="000000"/>
      <w:sz w:val="24"/>
      <w:szCs w:val="24"/>
    </w:rPr>
  </w:style>
  <w:style w:type="character" w:customStyle="1" w:styleId="FontStyle77">
    <w:name w:val="Font Style77"/>
    <w:basedOn w:val="a1"/>
    <w:uiPriority w:val="99"/>
    <w:rsid w:val="00873F6E"/>
    <w:rPr>
      <w:rFonts w:ascii="Palatino Linotype" w:hAnsi="Palatino Linotype" w:cs="Palatino Linotype"/>
      <w:b/>
      <w:bCs/>
      <w:color w:val="000000"/>
      <w:sz w:val="18"/>
      <w:szCs w:val="18"/>
    </w:rPr>
  </w:style>
  <w:style w:type="paragraph" w:customStyle="1" w:styleId="Style51">
    <w:name w:val="Style51"/>
    <w:basedOn w:val="a0"/>
    <w:uiPriority w:val="99"/>
    <w:rsid w:val="005D62AC"/>
    <w:pPr>
      <w:widowControl w:val="0"/>
      <w:autoSpaceDE w:val="0"/>
      <w:autoSpaceDN w:val="0"/>
      <w:adjustRightInd w:val="0"/>
      <w:jc w:val="left"/>
    </w:pPr>
    <w:rPr>
      <w:rFonts w:ascii="Palatino Linotype" w:eastAsiaTheme="minorEastAsia" w:hAnsi="Palatino Linotype"/>
      <w:sz w:val="24"/>
    </w:rPr>
  </w:style>
  <w:style w:type="character" w:customStyle="1" w:styleId="FontStyle66">
    <w:name w:val="Font Style66"/>
    <w:basedOn w:val="a1"/>
    <w:uiPriority w:val="99"/>
    <w:rsid w:val="005D62AC"/>
    <w:rPr>
      <w:rFonts w:ascii="Palatino Linotype" w:hAnsi="Palatino Linotype" w:cs="Palatino Linotype"/>
      <w:color w:val="000000"/>
      <w:spacing w:val="20"/>
      <w:sz w:val="14"/>
      <w:szCs w:val="14"/>
    </w:rPr>
  </w:style>
  <w:style w:type="character" w:customStyle="1" w:styleId="FontStyle68">
    <w:name w:val="Font Style68"/>
    <w:basedOn w:val="a1"/>
    <w:uiPriority w:val="99"/>
    <w:rsid w:val="005D62AC"/>
    <w:rPr>
      <w:rFonts w:ascii="Palatino Linotype" w:hAnsi="Palatino Linotype" w:cs="Palatino Linotype"/>
      <w:i/>
      <w:iCs/>
      <w:color w:val="000000"/>
      <w:sz w:val="18"/>
      <w:szCs w:val="18"/>
    </w:rPr>
  </w:style>
  <w:style w:type="character" w:customStyle="1" w:styleId="FontStyle70">
    <w:name w:val="Font Style70"/>
    <w:basedOn w:val="a1"/>
    <w:uiPriority w:val="99"/>
    <w:rsid w:val="005D62AC"/>
    <w:rPr>
      <w:rFonts w:ascii="Palatino Linotype" w:hAnsi="Palatino Linotype" w:cs="Palatino Linotype"/>
      <w:b/>
      <w:bCs/>
      <w:color w:val="000000"/>
      <w:sz w:val="18"/>
      <w:szCs w:val="18"/>
    </w:rPr>
  </w:style>
  <w:style w:type="paragraph" w:customStyle="1" w:styleId="Style29">
    <w:name w:val="Style29"/>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35">
    <w:name w:val="Style35"/>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54">
    <w:name w:val="Style54"/>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character" w:customStyle="1" w:styleId="FontStyle62">
    <w:name w:val="Font Style62"/>
    <w:basedOn w:val="a1"/>
    <w:uiPriority w:val="99"/>
    <w:rsid w:val="005F72F8"/>
    <w:rPr>
      <w:rFonts w:ascii="Palatino Linotype" w:hAnsi="Palatino Linotype" w:cs="Palatino Linotype"/>
      <w:i/>
      <w:iCs/>
      <w:color w:val="000000"/>
      <w:sz w:val="16"/>
      <w:szCs w:val="16"/>
    </w:rPr>
  </w:style>
  <w:style w:type="character" w:customStyle="1" w:styleId="90">
    <w:name w:val="Заголовок 9 Знак"/>
    <w:basedOn w:val="a1"/>
    <w:link w:val="9"/>
    <w:uiPriority w:val="9"/>
    <w:semiHidden/>
    <w:rsid w:val="009A1625"/>
    <w:rPr>
      <w:rFonts w:ascii="Cambria" w:eastAsiaTheme="minorEastAsia" w:hAnsi="Cambria"/>
      <w:i/>
      <w:iCs/>
      <w:color w:val="404040"/>
      <w:lang w:eastAsia="en-US"/>
    </w:rPr>
  </w:style>
  <w:style w:type="paragraph" w:customStyle="1" w:styleId="Style1">
    <w:name w:val="Style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
    <w:name w:val="Style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
    <w:name w:val="Style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0">
    <w:name w:val="Style3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1">
    <w:name w:val="Style3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2">
    <w:name w:val="Style3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3">
    <w:name w:val="Style3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4">
    <w:name w:val="Style3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6">
    <w:name w:val="Style3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7">
    <w:name w:val="Style3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8">
    <w:name w:val="Style3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9">
    <w:name w:val="Style3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0">
    <w:name w:val="Style4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2">
    <w:name w:val="Style4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5">
    <w:name w:val="Style4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6">
    <w:name w:val="Style4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7">
    <w:name w:val="Style4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8">
    <w:name w:val="Style4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9">
    <w:name w:val="Style4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2">
    <w:name w:val="Style5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3">
    <w:name w:val="Style5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5">
    <w:name w:val="Style5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character" w:customStyle="1" w:styleId="FontStyle57">
    <w:name w:val="Font Style57"/>
    <w:basedOn w:val="a1"/>
    <w:uiPriority w:val="99"/>
    <w:rsid w:val="009A1625"/>
    <w:rPr>
      <w:rFonts w:ascii="Palatino Linotype" w:hAnsi="Palatino Linotype" w:cs="Palatino Linotype"/>
      <w:color w:val="000000"/>
      <w:spacing w:val="10"/>
      <w:sz w:val="38"/>
      <w:szCs w:val="38"/>
    </w:rPr>
  </w:style>
  <w:style w:type="character" w:customStyle="1" w:styleId="FontStyle58">
    <w:name w:val="Font Style58"/>
    <w:basedOn w:val="a1"/>
    <w:uiPriority w:val="99"/>
    <w:rsid w:val="009A1625"/>
    <w:rPr>
      <w:rFonts w:ascii="Palatino Linotype" w:hAnsi="Palatino Linotype" w:cs="Palatino Linotype"/>
      <w:b/>
      <w:bCs/>
      <w:color w:val="000000"/>
      <w:spacing w:val="20"/>
      <w:sz w:val="42"/>
      <w:szCs w:val="42"/>
    </w:rPr>
  </w:style>
  <w:style w:type="character" w:customStyle="1" w:styleId="FontStyle59">
    <w:name w:val="Font Style59"/>
    <w:basedOn w:val="a1"/>
    <w:uiPriority w:val="99"/>
    <w:rsid w:val="009A1625"/>
    <w:rPr>
      <w:rFonts w:ascii="Bookman Old Style" w:hAnsi="Bookman Old Style" w:cs="Bookman Old Style"/>
      <w:b/>
      <w:bCs/>
      <w:color w:val="000000"/>
      <w:spacing w:val="-10"/>
      <w:sz w:val="52"/>
      <w:szCs w:val="52"/>
    </w:rPr>
  </w:style>
  <w:style w:type="character" w:customStyle="1" w:styleId="FontStyle60">
    <w:name w:val="Font Style60"/>
    <w:basedOn w:val="a1"/>
    <w:uiPriority w:val="99"/>
    <w:rsid w:val="009A1625"/>
    <w:rPr>
      <w:rFonts w:ascii="Palatino Linotype" w:hAnsi="Palatino Linotype" w:cs="Palatino Linotype"/>
      <w:b/>
      <w:bCs/>
      <w:color w:val="000000"/>
      <w:sz w:val="34"/>
      <w:szCs w:val="34"/>
    </w:rPr>
  </w:style>
  <w:style w:type="character" w:customStyle="1" w:styleId="FontStyle61">
    <w:name w:val="Font Style61"/>
    <w:basedOn w:val="a1"/>
    <w:uiPriority w:val="99"/>
    <w:rsid w:val="009A1625"/>
    <w:rPr>
      <w:rFonts w:ascii="Palatino Linotype" w:hAnsi="Palatino Linotype" w:cs="Palatino Linotype"/>
      <w:color w:val="000000"/>
      <w:sz w:val="34"/>
      <w:szCs w:val="34"/>
    </w:rPr>
  </w:style>
  <w:style w:type="character" w:customStyle="1" w:styleId="FontStyle63">
    <w:name w:val="Font Style63"/>
    <w:basedOn w:val="a1"/>
    <w:uiPriority w:val="99"/>
    <w:rsid w:val="009A1625"/>
    <w:rPr>
      <w:rFonts w:ascii="Georgia" w:hAnsi="Georgia" w:cs="Georgia"/>
      <w:color w:val="000000"/>
      <w:sz w:val="22"/>
      <w:szCs w:val="22"/>
    </w:rPr>
  </w:style>
  <w:style w:type="character" w:customStyle="1" w:styleId="FontStyle64">
    <w:name w:val="Font Style64"/>
    <w:basedOn w:val="a1"/>
    <w:uiPriority w:val="99"/>
    <w:rsid w:val="009A1625"/>
    <w:rPr>
      <w:rFonts w:ascii="Georgia" w:hAnsi="Georgia" w:cs="Georgia"/>
      <w:color w:val="000000"/>
      <w:sz w:val="22"/>
      <w:szCs w:val="22"/>
    </w:rPr>
  </w:style>
  <w:style w:type="character" w:customStyle="1" w:styleId="FontStyle65">
    <w:name w:val="Font Style65"/>
    <w:basedOn w:val="a1"/>
    <w:uiPriority w:val="99"/>
    <w:rsid w:val="009A1625"/>
    <w:rPr>
      <w:rFonts w:ascii="Georgia" w:hAnsi="Georgia" w:cs="Georgia"/>
      <w:color w:val="000000"/>
      <w:sz w:val="22"/>
      <w:szCs w:val="22"/>
    </w:rPr>
  </w:style>
  <w:style w:type="character" w:customStyle="1" w:styleId="FontStyle67">
    <w:name w:val="Font Style67"/>
    <w:basedOn w:val="a1"/>
    <w:uiPriority w:val="99"/>
    <w:rsid w:val="009A1625"/>
    <w:rPr>
      <w:rFonts w:ascii="Georgia" w:hAnsi="Georgia" w:cs="Georgia"/>
      <w:color w:val="000000"/>
      <w:sz w:val="22"/>
      <w:szCs w:val="22"/>
    </w:rPr>
  </w:style>
  <w:style w:type="character" w:customStyle="1" w:styleId="FontStyle69">
    <w:name w:val="Font Style69"/>
    <w:basedOn w:val="a1"/>
    <w:uiPriority w:val="99"/>
    <w:rsid w:val="009A1625"/>
    <w:rPr>
      <w:rFonts w:ascii="Palatino Linotype" w:hAnsi="Palatino Linotype" w:cs="Palatino Linotype"/>
      <w:color w:val="000000"/>
      <w:sz w:val="14"/>
      <w:szCs w:val="14"/>
    </w:rPr>
  </w:style>
  <w:style w:type="character" w:customStyle="1" w:styleId="FontStyle71">
    <w:name w:val="Font Style71"/>
    <w:basedOn w:val="a1"/>
    <w:uiPriority w:val="99"/>
    <w:rsid w:val="009A1625"/>
    <w:rPr>
      <w:rFonts w:ascii="Palatino Linotype" w:hAnsi="Palatino Linotype" w:cs="Palatino Linotype"/>
      <w:color w:val="000000"/>
      <w:sz w:val="26"/>
      <w:szCs w:val="26"/>
    </w:rPr>
  </w:style>
  <w:style w:type="character" w:customStyle="1" w:styleId="FontStyle73">
    <w:name w:val="Font Style73"/>
    <w:basedOn w:val="a1"/>
    <w:uiPriority w:val="99"/>
    <w:rsid w:val="009A1625"/>
    <w:rPr>
      <w:rFonts w:ascii="Palatino Linotype" w:hAnsi="Palatino Linotype" w:cs="Palatino Linotype"/>
      <w:color w:val="000000"/>
      <w:sz w:val="14"/>
      <w:szCs w:val="14"/>
    </w:rPr>
  </w:style>
  <w:style w:type="character" w:customStyle="1" w:styleId="FontStyle74">
    <w:name w:val="Font Style74"/>
    <w:basedOn w:val="a1"/>
    <w:uiPriority w:val="99"/>
    <w:rsid w:val="009A1625"/>
    <w:rPr>
      <w:rFonts w:ascii="Palatino Linotype" w:hAnsi="Palatino Linotype" w:cs="Palatino Linotype"/>
      <w:b/>
      <w:bCs/>
      <w:color w:val="000000"/>
      <w:sz w:val="30"/>
      <w:szCs w:val="30"/>
    </w:rPr>
  </w:style>
  <w:style w:type="paragraph" w:customStyle="1" w:styleId="Pa44">
    <w:name w:val="Pa44"/>
    <w:basedOn w:val="Default"/>
    <w:next w:val="Default"/>
    <w:uiPriority w:val="99"/>
    <w:rsid w:val="00FA60E5"/>
    <w:pPr>
      <w:spacing w:line="221" w:lineRule="atLeast"/>
    </w:pPr>
    <w:rPr>
      <w:rFonts w:ascii="Cambria" w:hAnsi="Cambria" w:cs="Times New Roman"/>
      <w:color w:val="auto"/>
    </w:rPr>
  </w:style>
  <w:style w:type="character" w:customStyle="1" w:styleId="FontStyle54">
    <w:name w:val="Font Style54"/>
    <w:basedOn w:val="a1"/>
    <w:uiPriority w:val="99"/>
    <w:rsid w:val="00523913"/>
    <w:rPr>
      <w:rFonts w:ascii="Book Antiqua" w:hAnsi="Book Antiqua" w:cs="Book Antiqua"/>
      <w:b/>
      <w:bCs/>
      <w:color w:val="000000"/>
      <w:sz w:val="34"/>
      <w:szCs w:val="34"/>
    </w:rPr>
  </w:style>
  <w:style w:type="character" w:customStyle="1" w:styleId="FontStyle51">
    <w:name w:val="Font Style51"/>
    <w:basedOn w:val="a1"/>
    <w:uiPriority w:val="99"/>
    <w:rsid w:val="00010078"/>
    <w:rPr>
      <w:rFonts w:ascii="Book Antiqua" w:hAnsi="Book Antiqua" w:cs="Book Antiqua"/>
      <w:b/>
      <w:bCs/>
      <w:color w:val="000000"/>
      <w:spacing w:val="30"/>
      <w:sz w:val="44"/>
      <w:szCs w:val="44"/>
    </w:rPr>
  </w:style>
  <w:style w:type="character" w:customStyle="1" w:styleId="FontStyle52">
    <w:name w:val="Font Style52"/>
    <w:basedOn w:val="a1"/>
    <w:uiPriority w:val="99"/>
    <w:rsid w:val="00010078"/>
    <w:rPr>
      <w:rFonts w:ascii="Book Antiqua" w:hAnsi="Book Antiqua" w:cs="Book Antiqua"/>
      <w:color w:val="000000"/>
      <w:spacing w:val="10"/>
      <w:sz w:val="38"/>
      <w:szCs w:val="38"/>
    </w:rPr>
  </w:style>
  <w:style w:type="character" w:customStyle="1" w:styleId="FontStyle53">
    <w:name w:val="Font Style53"/>
    <w:basedOn w:val="a1"/>
    <w:uiPriority w:val="99"/>
    <w:rsid w:val="00010078"/>
    <w:rPr>
      <w:rFonts w:ascii="Book Antiqua" w:hAnsi="Book Antiqua" w:cs="Book Antiqua"/>
      <w:color w:val="000000"/>
      <w:sz w:val="16"/>
      <w:szCs w:val="16"/>
    </w:rPr>
  </w:style>
  <w:style w:type="character" w:customStyle="1" w:styleId="FontStyle55">
    <w:name w:val="Font Style55"/>
    <w:basedOn w:val="a1"/>
    <w:uiPriority w:val="99"/>
    <w:rsid w:val="00010078"/>
    <w:rPr>
      <w:rFonts w:ascii="Book Antiqua" w:hAnsi="Book Antiqua" w:cs="Book Antiqua"/>
      <w:color w:val="000000"/>
      <w:spacing w:val="10"/>
      <w:sz w:val="28"/>
      <w:szCs w:val="28"/>
    </w:rPr>
  </w:style>
  <w:style w:type="character" w:customStyle="1" w:styleId="FontStyle56">
    <w:name w:val="Font Style56"/>
    <w:basedOn w:val="a1"/>
    <w:uiPriority w:val="99"/>
    <w:rsid w:val="00010078"/>
    <w:rPr>
      <w:rFonts w:ascii="Book Antiqua" w:hAnsi="Book Antiqua" w:cs="Book Antiqua"/>
      <w:b/>
      <w:bCs/>
      <w:i/>
      <w:iCs/>
      <w:color w:val="000000"/>
      <w:spacing w:val="-20"/>
      <w:sz w:val="44"/>
      <w:szCs w:val="44"/>
    </w:rPr>
  </w:style>
  <w:style w:type="paragraph" w:customStyle="1" w:styleId="a20">
    <w:name w:val="a2"/>
    <w:basedOn w:val="a0"/>
    <w:rsid w:val="00010078"/>
    <w:pPr>
      <w:spacing w:before="100" w:beforeAutospacing="1" w:after="100" w:afterAutospacing="1"/>
      <w:jc w:val="left"/>
    </w:pPr>
    <w:rPr>
      <w:sz w:val="24"/>
    </w:rPr>
  </w:style>
  <w:style w:type="character" w:styleId="aff0">
    <w:name w:val="annotation reference"/>
    <w:basedOn w:val="a1"/>
    <w:rsid w:val="0004160D"/>
    <w:rPr>
      <w:sz w:val="16"/>
      <w:szCs w:val="16"/>
    </w:rPr>
  </w:style>
  <w:style w:type="paragraph" w:styleId="aff1">
    <w:name w:val="annotation text"/>
    <w:basedOn w:val="a0"/>
    <w:link w:val="aff2"/>
    <w:rsid w:val="0004160D"/>
    <w:rPr>
      <w:sz w:val="20"/>
      <w:szCs w:val="20"/>
    </w:rPr>
  </w:style>
  <w:style w:type="character" w:customStyle="1" w:styleId="aff2">
    <w:name w:val="Текст примечания Знак"/>
    <w:basedOn w:val="a1"/>
    <w:link w:val="aff1"/>
    <w:rsid w:val="0004160D"/>
  </w:style>
  <w:style w:type="paragraph" w:styleId="aff3">
    <w:name w:val="annotation subject"/>
    <w:basedOn w:val="aff1"/>
    <w:next w:val="aff1"/>
    <w:link w:val="aff4"/>
    <w:rsid w:val="0004160D"/>
    <w:rPr>
      <w:b/>
      <w:bCs/>
    </w:rPr>
  </w:style>
  <w:style w:type="character" w:customStyle="1" w:styleId="aff4">
    <w:name w:val="Тема примечания Знак"/>
    <w:basedOn w:val="aff2"/>
    <w:link w:val="aff3"/>
    <w:rsid w:val="0004160D"/>
    <w:rPr>
      <w:b/>
      <w:bCs/>
    </w:rPr>
  </w:style>
  <w:style w:type="character" w:customStyle="1" w:styleId="aff5">
    <w:name w:val="Другое_"/>
    <w:link w:val="aff6"/>
    <w:locked/>
    <w:rsid w:val="00246544"/>
    <w:rPr>
      <w:rFonts w:ascii="Cambria" w:eastAsia="Cambria" w:hAnsi="Cambria" w:cs="Cambria"/>
      <w:color w:val="231F20"/>
      <w:sz w:val="22"/>
      <w:szCs w:val="22"/>
      <w:shd w:val="clear" w:color="auto" w:fill="FFFFFF"/>
    </w:rPr>
  </w:style>
  <w:style w:type="paragraph" w:customStyle="1" w:styleId="aff6">
    <w:name w:val="Другое"/>
    <w:basedOn w:val="a0"/>
    <w:link w:val="aff5"/>
    <w:rsid w:val="00246544"/>
    <w:pPr>
      <w:widowControl w:val="0"/>
      <w:shd w:val="clear" w:color="auto" w:fill="FFFFFF"/>
      <w:spacing w:after="140"/>
    </w:pPr>
    <w:rPr>
      <w:rFonts w:ascii="Cambria" w:eastAsia="Cambria" w:hAnsi="Cambria" w:cs="Cambria"/>
      <w:color w:val="231F20"/>
      <w:sz w:val="22"/>
      <w:szCs w:val="22"/>
    </w:rPr>
  </w:style>
  <w:style w:type="paragraph" w:styleId="aff7">
    <w:name w:val="No Spacing"/>
    <w:link w:val="aff8"/>
    <w:uiPriority w:val="1"/>
    <w:qFormat/>
    <w:rsid w:val="001F40FB"/>
    <w:pPr>
      <w:widowControl w:val="0"/>
      <w:autoSpaceDE w:val="0"/>
      <w:autoSpaceDN w:val="0"/>
      <w:adjustRightInd w:val="0"/>
    </w:pPr>
    <w:rPr>
      <w:rFonts w:ascii="Arial" w:hAnsi="Arial" w:cs="Arial"/>
      <w:sz w:val="24"/>
      <w:szCs w:val="24"/>
    </w:rPr>
  </w:style>
  <w:style w:type="paragraph" w:customStyle="1" w:styleId="formattext">
    <w:name w:val="formattext"/>
    <w:basedOn w:val="a0"/>
    <w:rsid w:val="00AD3F0F"/>
    <w:pPr>
      <w:spacing w:before="100" w:beforeAutospacing="1" w:after="100" w:afterAutospacing="1"/>
      <w:jc w:val="left"/>
    </w:pPr>
    <w:rPr>
      <w:sz w:val="24"/>
    </w:rPr>
  </w:style>
  <w:style w:type="character" w:customStyle="1" w:styleId="fontstyle01">
    <w:name w:val="fontstyle01"/>
    <w:basedOn w:val="a1"/>
    <w:rsid w:val="005C7C9C"/>
    <w:rPr>
      <w:rFonts w:ascii="SymbolMT" w:hAnsi="SymbolMT" w:hint="default"/>
      <w:b w:val="0"/>
      <w:bCs w:val="0"/>
      <w:i w:val="0"/>
      <w:iCs w:val="0"/>
      <w:color w:val="000000"/>
      <w:sz w:val="24"/>
      <w:szCs w:val="24"/>
    </w:rPr>
  </w:style>
  <w:style w:type="paragraph" w:styleId="aff9">
    <w:name w:val="Normal (Web)"/>
    <w:basedOn w:val="a0"/>
    <w:uiPriority w:val="99"/>
    <w:unhideWhenUsed/>
    <w:rsid w:val="00432761"/>
    <w:pPr>
      <w:spacing w:before="100" w:beforeAutospacing="1" w:after="100" w:afterAutospacing="1"/>
      <w:jc w:val="left"/>
    </w:pPr>
    <w:rPr>
      <w:sz w:val="24"/>
    </w:rPr>
  </w:style>
  <w:style w:type="character" w:customStyle="1" w:styleId="16">
    <w:name w:val="Неразрешенное упоминание1"/>
    <w:basedOn w:val="a1"/>
    <w:uiPriority w:val="99"/>
    <w:semiHidden/>
    <w:unhideWhenUsed/>
    <w:rsid w:val="00691FAB"/>
    <w:rPr>
      <w:color w:val="605E5C"/>
      <w:shd w:val="clear" w:color="auto" w:fill="E1DFDD"/>
    </w:rPr>
  </w:style>
  <w:style w:type="paragraph" w:customStyle="1" w:styleId="headertext">
    <w:name w:val="headertext"/>
    <w:basedOn w:val="a0"/>
    <w:rsid w:val="00B514A9"/>
    <w:pPr>
      <w:spacing w:before="100" w:beforeAutospacing="1" w:after="100" w:afterAutospacing="1"/>
      <w:jc w:val="left"/>
    </w:pPr>
    <w:rPr>
      <w:sz w:val="24"/>
    </w:rPr>
  </w:style>
  <w:style w:type="character" w:customStyle="1" w:styleId="30">
    <w:name w:val="Заголовок 3 Знак"/>
    <w:basedOn w:val="a1"/>
    <w:link w:val="3"/>
    <w:semiHidden/>
    <w:rsid w:val="008F1FAC"/>
    <w:rPr>
      <w:rFonts w:asciiTheme="majorHAnsi" w:eastAsiaTheme="majorEastAsia" w:hAnsiTheme="majorHAnsi" w:cstheme="majorBidi"/>
      <w:color w:val="243F60" w:themeColor="accent1" w:themeShade="7F"/>
      <w:sz w:val="24"/>
      <w:szCs w:val="24"/>
    </w:rPr>
  </w:style>
  <w:style w:type="character" w:styleId="affa">
    <w:name w:val="line number"/>
    <w:basedOn w:val="a1"/>
    <w:rsid w:val="008F1FAC"/>
  </w:style>
  <w:style w:type="character" w:customStyle="1" w:styleId="s3">
    <w:name w:val="s3"/>
    <w:basedOn w:val="a1"/>
    <w:rsid w:val="008F1FAC"/>
    <w:rPr>
      <w:rFonts w:ascii="Times New Roman" w:hAnsi="Times New Roman" w:cs="Times New Roman" w:hint="default"/>
      <w:b w:val="0"/>
      <w:bCs w:val="0"/>
      <w:i/>
      <w:iCs/>
      <w:strike w:val="0"/>
      <w:dstrike w:val="0"/>
      <w:color w:val="FF0000"/>
      <w:sz w:val="20"/>
      <w:szCs w:val="20"/>
      <w:u w:val="none"/>
      <w:effect w:val="none"/>
    </w:rPr>
  </w:style>
  <w:style w:type="character" w:customStyle="1" w:styleId="aff8">
    <w:name w:val="Без интервала Знак"/>
    <w:link w:val="aff7"/>
    <w:uiPriority w:val="1"/>
    <w:rsid w:val="008F1FAC"/>
    <w:rPr>
      <w:rFonts w:ascii="Arial" w:hAnsi="Arial" w:cs="Arial"/>
      <w:sz w:val="24"/>
      <w:szCs w:val="24"/>
    </w:rPr>
  </w:style>
  <w:style w:type="table" w:customStyle="1" w:styleId="17">
    <w:name w:val="Сетка таблицы1"/>
    <w:basedOn w:val="a2"/>
    <w:uiPriority w:val="39"/>
    <w:rsid w:val="008F1F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Exact">
    <w:name w:val="Body text (2) Exact"/>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otnote">
    <w:name w:val="Footnote"/>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Constantia">
    <w:name w:val="Body text (2) + Constantia"/>
    <w:aliases w:val="Spacing -1 pt"/>
    <w:basedOn w:val="a1"/>
    <w:rsid w:val="008F1FAC"/>
    <w:rPr>
      <w:rFonts w:ascii="Constantia" w:eastAsia="Constantia" w:hAnsi="Constantia" w:cs="Constantia" w:hint="default"/>
      <w:b w:val="0"/>
      <w:bCs w:val="0"/>
      <w:i w:val="0"/>
      <w:iCs w:val="0"/>
      <w:smallCaps w:val="0"/>
      <w:strike w:val="0"/>
      <w:dstrike w:val="0"/>
      <w:color w:val="000000"/>
      <w:spacing w:val="-20"/>
      <w:w w:val="100"/>
      <w:position w:val="0"/>
      <w:sz w:val="24"/>
      <w:szCs w:val="24"/>
      <w:u w:val="none"/>
      <w:effect w:val="none"/>
      <w:lang w:val="ru-RU" w:eastAsia="ru-RU" w:bidi="ru-RU"/>
    </w:rPr>
  </w:style>
  <w:style w:type="character" w:customStyle="1" w:styleId="Bodytext28pt">
    <w:name w:val="Body text (2) + 8 pt"/>
    <w:aliases w:val="Italic"/>
    <w:basedOn w:val="a1"/>
    <w:rsid w:val="008F1FAC"/>
    <w:rPr>
      <w:rFonts w:ascii="Times New Roman" w:eastAsia="Times New Roman" w:hAnsi="Times New Roman" w:cs="Times New Roman" w:hint="default"/>
      <w:b/>
      <w:bCs/>
      <w:i/>
      <w:iCs/>
      <w:smallCaps w:val="0"/>
      <w:strike w:val="0"/>
      <w:dstrike w:val="0"/>
      <w:color w:val="000000"/>
      <w:spacing w:val="0"/>
      <w:w w:val="100"/>
      <w:position w:val="0"/>
      <w:sz w:val="16"/>
      <w:szCs w:val="16"/>
      <w:u w:val="none"/>
      <w:effect w:val="none"/>
      <w:lang w:val="ru-RU" w:eastAsia="ru-RU" w:bidi="ru-RU"/>
    </w:rPr>
  </w:style>
  <w:style w:type="character" w:customStyle="1" w:styleId="Tablecaption">
    <w:name w:val="Table caption"/>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Bold">
    <w:name w:val="Body text (2) + Bold"/>
    <w:aliases w:val="Spacing 0 pt"/>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TrebuchetMS">
    <w:name w:val="Body text (2) + Trebuchet MS"/>
    <w:aliases w:val="15 pt"/>
    <w:basedOn w:val="a1"/>
    <w:rsid w:val="008F1FAC"/>
    <w:rPr>
      <w:rFonts w:ascii="Trebuchet MS" w:eastAsia="Trebuchet MS" w:hAnsi="Trebuchet MS" w:cs="Trebuchet MS" w:hint="default"/>
      <w:b w:val="0"/>
      <w:bCs w:val="0"/>
      <w:i w:val="0"/>
      <w:iCs w:val="0"/>
      <w:smallCaps w:val="0"/>
      <w:strike w:val="0"/>
      <w:dstrike w:val="0"/>
      <w:color w:val="000000"/>
      <w:spacing w:val="0"/>
      <w:w w:val="100"/>
      <w:position w:val="0"/>
      <w:sz w:val="30"/>
      <w:szCs w:val="30"/>
      <w:u w:val="none"/>
      <w:effect w:val="none"/>
      <w:lang w:val="ru-RU" w:eastAsia="ru-RU" w:bidi="ru-RU"/>
    </w:rPr>
  </w:style>
  <w:style w:type="character" w:customStyle="1" w:styleId="Bodytext295pt">
    <w:name w:val="Body text (2) + 9.5 pt"/>
    <w:aliases w:val="Scale 120%"/>
    <w:basedOn w:val="a1"/>
    <w:rsid w:val="008F1FAC"/>
    <w:rPr>
      <w:rFonts w:ascii="Times New Roman" w:eastAsia="Times New Roman" w:hAnsi="Times New Roman" w:cs="Times New Roman" w:hint="default"/>
      <w:b w:val="0"/>
      <w:bCs w:val="0"/>
      <w:i w:val="0"/>
      <w:iCs w:val="0"/>
      <w:smallCaps w:val="0"/>
      <w:strike w:val="0"/>
      <w:dstrike w:val="0"/>
      <w:color w:val="000000"/>
      <w:spacing w:val="0"/>
      <w:w w:val="120"/>
      <w:position w:val="0"/>
      <w:sz w:val="19"/>
      <w:szCs w:val="19"/>
      <w:u w:val="none"/>
      <w:effect w:val="none"/>
      <w:lang w:val="ru-RU" w:eastAsia="ru-RU" w:bidi="ru-RU"/>
    </w:rPr>
  </w:style>
  <w:style w:type="character" w:customStyle="1" w:styleId="Bodytext2Corbel">
    <w:name w:val="Body text (2) + Corbel"/>
    <w:aliases w:val="11.5 pt"/>
    <w:basedOn w:val="a1"/>
    <w:rsid w:val="008F1FAC"/>
    <w:rPr>
      <w:rFonts w:ascii="Corbel" w:eastAsia="Corbel" w:hAnsi="Corbel" w:cs="Corbel" w:hint="default"/>
      <w:b w:val="0"/>
      <w:bCs w:val="0"/>
      <w:i w:val="0"/>
      <w:iCs w:val="0"/>
      <w:smallCaps w:val="0"/>
      <w:strike w:val="0"/>
      <w:dstrike w:val="0"/>
      <w:color w:val="000000"/>
      <w:spacing w:val="0"/>
      <w:w w:val="100"/>
      <w:position w:val="0"/>
      <w:sz w:val="23"/>
      <w:szCs w:val="23"/>
      <w:u w:val="none"/>
      <w:effect w:val="none"/>
      <w:lang w:val="ru-RU" w:eastAsia="ru-RU" w:bidi="ru-RU"/>
    </w:rPr>
  </w:style>
  <w:style w:type="character" w:customStyle="1" w:styleId="affb">
    <w:name w:val="Основной текст_"/>
    <w:basedOn w:val="a1"/>
    <w:link w:val="24"/>
    <w:rsid w:val="008F1FAC"/>
    <w:rPr>
      <w:sz w:val="22"/>
      <w:szCs w:val="22"/>
      <w:shd w:val="clear" w:color="auto" w:fill="FFFFFF"/>
    </w:rPr>
  </w:style>
  <w:style w:type="character" w:customStyle="1" w:styleId="25">
    <w:name w:val="Подпись к таблице (2)_"/>
    <w:basedOn w:val="a1"/>
    <w:link w:val="26"/>
    <w:rsid w:val="008F1FAC"/>
    <w:rPr>
      <w:b/>
      <w:bCs/>
      <w:sz w:val="22"/>
      <w:szCs w:val="22"/>
      <w:shd w:val="clear" w:color="auto" w:fill="FFFFFF"/>
    </w:rPr>
  </w:style>
  <w:style w:type="character" w:customStyle="1" w:styleId="18">
    <w:name w:val="Основной текст1"/>
    <w:basedOn w:val="affb"/>
    <w:rsid w:val="008F1FAC"/>
    <w:rPr>
      <w:color w:val="000000"/>
      <w:spacing w:val="0"/>
      <w:w w:val="100"/>
      <w:position w:val="0"/>
      <w:sz w:val="22"/>
      <w:szCs w:val="22"/>
      <w:shd w:val="clear" w:color="auto" w:fill="FFFFFF"/>
      <w:lang w:val="ru-RU" w:eastAsia="ru-RU" w:bidi="ru-RU"/>
    </w:rPr>
  </w:style>
  <w:style w:type="character" w:customStyle="1" w:styleId="32">
    <w:name w:val="Основной текст (3)_"/>
    <w:basedOn w:val="a1"/>
    <w:rsid w:val="008F1FAC"/>
    <w:rPr>
      <w:rFonts w:ascii="Times New Roman" w:eastAsia="Times New Roman" w:hAnsi="Times New Roman" w:cs="Times New Roman"/>
      <w:b w:val="0"/>
      <w:bCs w:val="0"/>
      <w:i w:val="0"/>
      <w:iCs w:val="0"/>
      <w:smallCaps w:val="0"/>
      <w:strike w:val="0"/>
      <w:sz w:val="22"/>
      <w:szCs w:val="22"/>
      <w:u w:val="none"/>
    </w:rPr>
  </w:style>
  <w:style w:type="character" w:customStyle="1" w:styleId="33">
    <w:name w:val="Основной текст (3)"/>
    <w:basedOn w:val="32"/>
    <w:rsid w:val="008F1FA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4">
    <w:name w:val="Основной текст2"/>
    <w:basedOn w:val="a0"/>
    <w:link w:val="affb"/>
    <w:rsid w:val="008F1FAC"/>
    <w:pPr>
      <w:widowControl w:val="0"/>
      <w:shd w:val="clear" w:color="auto" w:fill="FFFFFF"/>
      <w:spacing w:line="264" w:lineRule="exact"/>
      <w:jc w:val="left"/>
    </w:pPr>
    <w:rPr>
      <w:sz w:val="22"/>
      <w:szCs w:val="22"/>
    </w:rPr>
  </w:style>
  <w:style w:type="paragraph" w:customStyle="1" w:styleId="26">
    <w:name w:val="Подпись к таблице (2)"/>
    <w:basedOn w:val="a0"/>
    <w:link w:val="25"/>
    <w:rsid w:val="008F1FAC"/>
    <w:pPr>
      <w:widowControl w:val="0"/>
      <w:shd w:val="clear" w:color="auto" w:fill="FFFFFF"/>
      <w:spacing w:line="0" w:lineRule="atLeast"/>
      <w:jc w:val="left"/>
    </w:pPr>
    <w:rPr>
      <w:b/>
      <w:bCs/>
      <w:sz w:val="22"/>
      <w:szCs w:val="22"/>
    </w:rPr>
  </w:style>
  <w:style w:type="character" w:customStyle="1" w:styleId="Bodytext5">
    <w:name w:val="Body text (5)"/>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3">
    <w:name w:val="Body text (3)"/>
    <w:basedOn w:val="a1"/>
    <w:rsid w:val="008F1FAC"/>
    <w:rPr>
      <w:rFonts w:ascii="Corbel" w:eastAsia="Corbel" w:hAnsi="Corbel" w:cs="Corbel" w:hint="default"/>
      <w:b w:val="0"/>
      <w:bCs w:val="0"/>
      <w:i w:val="0"/>
      <w:iCs w:val="0"/>
      <w:smallCaps w:val="0"/>
      <w:strike w:val="0"/>
      <w:dstrike w:val="0"/>
      <w:color w:val="000000"/>
      <w:spacing w:val="-10"/>
      <w:w w:val="100"/>
      <w:position w:val="0"/>
      <w:sz w:val="18"/>
      <w:szCs w:val="18"/>
      <w:u w:val="none"/>
      <w:effect w:val="none"/>
      <w:lang w:val="ru-RU" w:eastAsia="ru-RU" w:bidi="ru-RU"/>
    </w:rPr>
  </w:style>
  <w:style w:type="character" w:customStyle="1" w:styleId="Bodytext4">
    <w:name w:val="Body text (4)"/>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15pt">
    <w:name w:val="Основной текст + 11;5 pt;Курсив"/>
    <w:basedOn w:val="affb"/>
    <w:rsid w:val="008F1FAC"/>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TrebuchetMS85pt">
    <w:name w:val="Основной текст + Trebuchet MS;8;5 pt"/>
    <w:basedOn w:val="affb"/>
    <w:rsid w:val="008F1FAC"/>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affc">
    <w:name w:val="Основной текст + Малые прописные"/>
    <w:basedOn w:val="affb"/>
    <w:rsid w:val="008F1FAC"/>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ru-RU" w:eastAsia="ru-RU" w:bidi="ru-RU"/>
    </w:rPr>
  </w:style>
  <w:style w:type="character" w:customStyle="1" w:styleId="Exact">
    <w:name w:val="Основной текст Exact"/>
    <w:basedOn w:val="a1"/>
    <w:rsid w:val="008F1FAC"/>
    <w:rPr>
      <w:rFonts w:ascii="Times New Roman" w:eastAsia="Times New Roman" w:hAnsi="Times New Roman" w:cs="Times New Roman" w:hint="default"/>
      <w:b w:val="0"/>
      <w:bCs w:val="0"/>
      <w:i w:val="0"/>
      <w:iCs w:val="0"/>
      <w:smallCaps w:val="0"/>
      <w:strike w:val="0"/>
      <w:dstrike w:val="0"/>
      <w:spacing w:val="3"/>
      <w:sz w:val="20"/>
      <w:szCs w:val="20"/>
      <w:u w:val="none"/>
      <w:effect w:val="none"/>
    </w:rPr>
  </w:style>
  <w:style w:type="character" w:customStyle="1" w:styleId="affd">
    <w:name w:val="Подпись к таблице_"/>
    <w:basedOn w:val="a1"/>
    <w:link w:val="affe"/>
    <w:locked/>
    <w:rsid w:val="008F1FAC"/>
    <w:rPr>
      <w:sz w:val="22"/>
      <w:szCs w:val="22"/>
      <w:shd w:val="clear" w:color="auto" w:fill="FFFFFF"/>
    </w:rPr>
  </w:style>
  <w:style w:type="paragraph" w:customStyle="1" w:styleId="affe">
    <w:name w:val="Подпись к таблице"/>
    <w:basedOn w:val="a0"/>
    <w:link w:val="affd"/>
    <w:rsid w:val="008F1FAC"/>
    <w:pPr>
      <w:widowControl w:val="0"/>
      <w:shd w:val="clear" w:color="auto" w:fill="FFFFFF"/>
      <w:spacing w:line="264" w:lineRule="exact"/>
      <w:ind w:firstLine="540"/>
      <w:jc w:val="left"/>
    </w:pPr>
    <w:rPr>
      <w:sz w:val="22"/>
      <w:szCs w:val="22"/>
    </w:rPr>
  </w:style>
  <w:style w:type="paragraph" w:styleId="afff">
    <w:name w:val="Date"/>
    <w:basedOn w:val="a0"/>
    <w:next w:val="a0"/>
    <w:link w:val="afff0"/>
    <w:rsid w:val="008F1FAC"/>
  </w:style>
  <w:style w:type="character" w:customStyle="1" w:styleId="afff0">
    <w:name w:val="Дата Знак"/>
    <w:basedOn w:val="a1"/>
    <w:link w:val="afff"/>
    <w:rsid w:val="008F1FAC"/>
    <w:rPr>
      <w:sz w:val="28"/>
      <w:szCs w:val="24"/>
    </w:rPr>
  </w:style>
  <w:style w:type="character" w:customStyle="1" w:styleId="110">
    <w:name w:val="Основной текст + 11"/>
    <w:aliases w:val="5 pt,Курсив"/>
    <w:basedOn w:val="affb"/>
    <w:rsid w:val="008F1FAC"/>
    <w:rPr>
      <w:rFonts w:ascii="Trebuchet MS" w:eastAsia="Trebuchet MS" w:hAnsi="Trebuchet MS" w:cs="Trebuchet MS"/>
      <w:color w:val="000000"/>
      <w:spacing w:val="0"/>
      <w:w w:val="100"/>
      <w:position w:val="0"/>
      <w:sz w:val="17"/>
      <w:szCs w:val="17"/>
      <w:shd w:val="clear" w:color="auto" w:fill="FFFFFF"/>
      <w:lang w:val="en-US" w:eastAsia="en-US" w:bidi="en-US"/>
    </w:rPr>
  </w:style>
  <w:style w:type="character" w:customStyle="1" w:styleId="j22">
    <w:name w:val="j22"/>
    <w:basedOn w:val="a1"/>
    <w:rsid w:val="008F1FAC"/>
  </w:style>
  <w:style w:type="paragraph" w:customStyle="1" w:styleId="topleveltext">
    <w:name w:val="topleveltext"/>
    <w:basedOn w:val="a0"/>
    <w:rsid w:val="008F1FAC"/>
    <w:pPr>
      <w:spacing w:before="100" w:beforeAutospacing="1" w:after="100" w:afterAutospacing="1"/>
      <w:jc w:val="left"/>
    </w:pPr>
    <w:rPr>
      <w:sz w:val="24"/>
    </w:rPr>
  </w:style>
  <w:style w:type="character" w:customStyle="1" w:styleId="s1">
    <w:name w:val="s1"/>
    <w:basedOn w:val="a1"/>
    <w:rsid w:val="008F1FAC"/>
  </w:style>
  <w:style w:type="character" w:customStyle="1" w:styleId="af">
    <w:name w:val="Нижний колонтитул Знак"/>
    <w:basedOn w:val="a1"/>
    <w:link w:val="ae"/>
    <w:uiPriority w:val="99"/>
    <w:rsid w:val="008F1FAC"/>
    <w:rPr>
      <w:sz w:val="24"/>
      <w:szCs w:val="24"/>
    </w:rPr>
  </w:style>
  <w:style w:type="paragraph" w:customStyle="1" w:styleId="j12">
    <w:name w:val="j12"/>
    <w:basedOn w:val="a0"/>
    <w:rsid w:val="008F1FAC"/>
    <w:pPr>
      <w:spacing w:before="100" w:beforeAutospacing="1" w:after="100" w:afterAutospacing="1"/>
      <w:jc w:val="left"/>
    </w:pPr>
    <w:rPr>
      <w:sz w:val="24"/>
    </w:rPr>
  </w:style>
  <w:style w:type="character" w:customStyle="1" w:styleId="s0">
    <w:name w:val="s0"/>
    <w:rsid w:val="008F1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7101">
      <w:bodyDiv w:val="1"/>
      <w:marLeft w:val="0"/>
      <w:marRight w:val="0"/>
      <w:marTop w:val="0"/>
      <w:marBottom w:val="0"/>
      <w:divBdr>
        <w:top w:val="none" w:sz="0" w:space="0" w:color="auto"/>
        <w:left w:val="none" w:sz="0" w:space="0" w:color="auto"/>
        <w:bottom w:val="none" w:sz="0" w:space="0" w:color="auto"/>
        <w:right w:val="none" w:sz="0" w:space="0" w:color="auto"/>
      </w:divBdr>
    </w:div>
    <w:div w:id="55783377">
      <w:bodyDiv w:val="1"/>
      <w:marLeft w:val="0"/>
      <w:marRight w:val="0"/>
      <w:marTop w:val="0"/>
      <w:marBottom w:val="0"/>
      <w:divBdr>
        <w:top w:val="none" w:sz="0" w:space="0" w:color="auto"/>
        <w:left w:val="none" w:sz="0" w:space="0" w:color="auto"/>
        <w:bottom w:val="none" w:sz="0" w:space="0" w:color="auto"/>
        <w:right w:val="none" w:sz="0" w:space="0" w:color="auto"/>
      </w:divBdr>
    </w:div>
    <w:div w:id="63115378">
      <w:bodyDiv w:val="1"/>
      <w:marLeft w:val="0"/>
      <w:marRight w:val="0"/>
      <w:marTop w:val="0"/>
      <w:marBottom w:val="0"/>
      <w:divBdr>
        <w:top w:val="none" w:sz="0" w:space="0" w:color="auto"/>
        <w:left w:val="none" w:sz="0" w:space="0" w:color="auto"/>
        <w:bottom w:val="none" w:sz="0" w:space="0" w:color="auto"/>
        <w:right w:val="none" w:sz="0" w:space="0" w:color="auto"/>
      </w:divBdr>
    </w:div>
    <w:div w:id="68770945">
      <w:bodyDiv w:val="1"/>
      <w:marLeft w:val="0"/>
      <w:marRight w:val="0"/>
      <w:marTop w:val="0"/>
      <w:marBottom w:val="0"/>
      <w:divBdr>
        <w:top w:val="none" w:sz="0" w:space="0" w:color="auto"/>
        <w:left w:val="none" w:sz="0" w:space="0" w:color="auto"/>
        <w:bottom w:val="none" w:sz="0" w:space="0" w:color="auto"/>
        <w:right w:val="none" w:sz="0" w:space="0" w:color="auto"/>
      </w:divBdr>
    </w:div>
    <w:div w:id="107480393">
      <w:bodyDiv w:val="1"/>
      <w:marLeft w:val="0"/>
      <w:marRight w:val="0"/>
      <w:marTop w:val="0"/>
      <w:marBottom w:val="0"/>
      <w:divBdr>
        <w:top w:val="none" w:sz="0" w:space="0" w:color="auto"/>
        <w:left w:val="none" w:sz="0" w:space="0" w:color="auto"/>
        <w:bottom w:val="none" w:sz="0" w:space="0" w:color="auto"/>
        <w:right w:val="none" w:sz="0" w:space="0" w:color="auto"/>
      </w:divBdr>
    </w:div>
    <w:div w:id="124394412">
      <w:bodyDiv w:val="1"/>
      <w:marLeft w:val="0"/>
      <w:marRight w:val="0"/>
      <w:marTop w:val="0"/>
      <w:marBottom w:val="0"/>
      <w:divBdr>
        <w:top w:val="none" w:sz="0" w:space="0" w:color="auto"/>
        <w:left w:val="none" w:sz="0" w:space="0" w:color="auto"/>
        <w:bottom w:val="none" w:sz="0" w:space="0" w:color="auto"/>
        <w:right w:val="none" w:sz="0" w:space="0" w:color="auto"/>
      </w:divBdr>
    </w:div>
    <w:div w:id="167214575">
      <w:bodyDiv w:val="1"/>
      <w:marLeft w:val="0"/>
      <w:marRight w:val="0"/>
      <w:marTop w:val="0"/>
      <w:marBottom w:val="0"/>
      <w:divBdr>
        <w:top w:val="none" w:sz="0" w:space="0" w:color="auto"/>
        <w:left w:val="none" w:sz="0" w:space="0" w:color="auto"/>
        <w:bottom w:val="none" w:sz="0" w:space="0" w:color="auto"/>
        <w:right w:val="none" w:sz="0" w:space="0" w:color="auto"/>
      </w:divBdr>
    </w:div>
    <w:div w:id="192959487">
      <w:bodyDiv w:val="1"/>
      <w:marLeft w:val="0"/>
      <w:marRight w:val="0"/>
      <w:marTop w:val="0"/>
      <w:marBottom w:val="0"/>
      <w:divBdr>
        <w:top w:val="none" w:sz="0" w:space="0" w:color="auto"/>
        <w:left w:val="none" w:sz="0" w:space="0" w:color="auto"/>
        <w:bottom w:val="none" w:sz="0" w:space="0" w:color="auto"/>
        <w:right w:val="none" w:sz="0" w:space="0" w:color="auto"/>
      </w:divBdr>
    </w:div>
    <w:div w:id="213465574">
      <w:bodyDiv w:val="1"/>
      <w:marLeft w:val="0"/>
      <w:marRight w:val="0"/>
      <w:marTop w:val="0"/>
      <w:marBottom w:val="0"/>
      <w:divBdr>
        <w:top w:val="none" w:sz="0" w:space="0" w:color="auto"/>
        <w:left w:val="none" w:sz="0" w:space="0" w:color="auto"/>
        <w:bottom w:val="none" w:sz="0" w:space="0" w:color="auto"/>
        <w:right w:val="none" w:sz="0" w:space="0" w:color="auto"/>
      </w:divBdr>
    </w:div>
    <w:div w:id="223487032">
      <w:bodyDiv w:val="1"/>
      <w:marLeft w:val="0"/>
      <w:marRight w:val="0"/>
      <w:marTop w:val="0"/>
      <w:marBottom w:val="0"/>
      <w:divBdr>
        <w:top w:val="none" w:sz="0" w:space="0" w:color="auto"/>
        <w:left w:val="none" w:sz="0" w:space="0" w:color="auto"/>
        <w:bottom w:val="none" w:sz="0" w:space="0" w:color="auto"/>
        <w:right w:val="none" w:sz="0" w:space="0" w:color="auto"/>
      </w:divBdr>
    </w:div>
    <w:div w:id="224338983">
      <w:bodyDiv w:val="1"/>
      <w:marLeft w:val="0"/>
      <w:marRight w:val="0"/>
      <w:marTop w:val="0"/>
      <w:marBottom w:val="0"/>
      <w:divBdr>
        <w:top w:val="none" w:sz="0" w:space="0" w:color="auto"/>
        <w:left w:val="none" w:sz="0" w:space="0" w:color="auto"/>
        <w:bottom w:val="none" w:sz="0" w:space="0" w:color="auto"/>
        <w:right w:val="none" w:sz="0" w:space="0" w:color="auto"/>
      </w:divBdr>
    </w:div>
    <w:div w:id="248194996">
      <w:bodyDiv w:val="1"/>
      <w:marLeft w:val="0"/>
      <w:marRight w:val="0"/>
      <w:marTop w:val="0"/>
      <w:marBottom w:val="0"/>
      <w:divBdr>
        <w:top w:val="none" w:sz="0" w:space="0" w:color="auto"/>
        <w:left w:val="none" w:sz="0" w:space="0" w:color="auto"/>
        <w:bottom w:val="none" w:sz="0" w:space="0" w:color="auto"/>
        <w:right w:val="none" w:sz="0" w:space="0" w:color="auto"/>
      </w:divBdr>
    </w:div>
    <w:div w:id="260991897">
      <w:bodyDiv w:val="1"/>
      <w:marLeft w:val="0"/>
      <w:marRight w:val="0"/>
      <w:marTop w:val="0"/>
      <w:marBottom w:val="0"/>
      <w:divBdr>
        <w:top w:val="none" w:sz="0" w:space="0" w:color="auto"/>
        <w:left w:val="none" w:sz="0" w:space="0" w:color="auto"/>
        <w:bottom w:val="none" w:sz="0" w:space="0" w:color="auto"/>
        <w:right w:val="none" w:sz="0" w:space="0" w:color="auto"/>
      </w:divBdr>
    </w:div>
    <w:div w:id="277445679">
      <w:bodyDiv w:val="1"/>
      <w:marLeft w:val="0"/>
      <w:marRight w:val="0"/>
      <w:marTop w:val="0"/>
      <w:marBottom w:val="0"/>
      <w:divBdr>
        <w:top w:val="none" w:sz="0" w:space="0" w:color="auto"/>
        <w:left w:val="none" w:sz="0" w:space="0" w:color="auto"/>
        <w:bottom w:val="none" w:sz="0" w:space="0" w:color="auto"/>
        <w:right w:val="none" w:sz="0" w:space="0" w:color="auto"/>
      </w:divBdr>
    </w:div>
    <w:div w:id="283732637">
      <w:bodyDiv w:val="1"/>
      <w:marLeft w:val="0"/>
      <w:marRight w:val="0"/>
      <w:marTop w:val="0"/>
      <w:marBottom w:val="0"/>
      <w:divBdr>
        <w:top w:val="none" w:sz="0" w:space="0" w:color="auto"/>
        <w:left w:val="none" w:sz="0" w:space="0" w:color="auto"/>
        <w:bottom w:val="none" w:sz="0" w:space="0" w:color="auto"/>
        <w:right w:val="none" w:sz="0" w:space="0" w:color="auto"/>
      </w:divBdr>
    </w:div>
    <w:div w:id="315575229">
      <w:bodyDiv w:val="1"/>
      <w:marLeft w:val="0"/>
      <w:marRight w:val="0"/>
      <w:marTop w:val="0"/>
      <w:marBottom w:val="0"/>
      <w:divBdr>
        <w:top w:val="none" w:sz="0" w:space="0" w:color="auto"/>
        <w:left w:val="none" w:sz="0" w:space="0" w:color="auto"/>
        <w:bottom w:val="none" w:sz="0" w:space="0" w:color="auto"/>
        <w:right w:val="none" w:sz="0" w:space="0" w:color="auto"/>
      </w:divBdr>
    </w:div>
    <w:div w:id="330374814">
      <w:bodyDiv w:val="1"/>
      <w:marLeft w:val="0"/>
      <w:marRight w:val="0"/>
      <w:marTop w:val="0"/>
      <w:marBottom w:val="0"/>
      <w:divBdr>
        <w:top w:val="none" w:sz="0" w:space="0" w:color="auto"/>
        <w:left w:val="none" w:sz="0" w:space="0" w:color="auto"/>
        <w:bottom w:val="none" w:sz="0" w:space="0" w:color="auto"/>
        <w:right w:val="none" w:sz="0" w:space="0" w:color="auto"/>
      </w:divBdr>
    </w:div>
    <w:div w:id="332728635">
      <w:bodyDiv w:val="1"/>
      <w:marLeft w:val="0"/>
      <w:marRight w:val="0"/>
      <w:marTop w:val="0"/>
      <w:marBottom w:val="0"/>
      <w:divBdr>
        <w:top w:val="none" w:sz="0" w:space="0" w:color="auto"/>
        <w:left w:val="none" w:sz="0" w:space="0" w:color="auto"/>
        <w:bottom w:val="none" w:sz="0" w:space="0" w:color="auto"/>
        <w:right w:val="none" w:sz="0" w:space="0" w:color="auto"/>
      </w:divBdr>
    </w:div>
    <w:div w:id="344404425">
      <w:bodyDiv w:val="1"/>
      <w:marLeft w:val="0"/>
      <w:marRight w:val="0"/>
      <w:marTop w:val="0"/>
      <w:marBottom w:val="0"/>
      <w:divBdr>
        <w:top w:val="none" w:sz="0" w:space="0" w:color="auto"/>
        <w:left w:val="none" w:sz="0" w:space="0" w:color="auto"/>
        <w:bottom w:val="none" w:sz="0" w:space="0" w:color="auto"/>
        <w:right w:val="none" w:sz="0" w:space="0" w:color="auto"/>
      </w:divBdr>
    </w:div>
    <w:div w:id="352263560">
      <w:bodyDiv w:val="1"/>
      <w:marLeft w:val="0"/>
      <w:marRight w:val="0"/>
      <w:marTop w:val="0"/>
      <w:marBottom w:val="0"/>
      <w:divBdr>
        <w:top w:val="none" w:sz="0" w:space="0" w:color="auto"/>
        <w:left w:val="none" w:sz="0" w:space="0" w:color="auto"/>
        <w:bottom w:val="none" w:sz="0" w:space="0" w:color="auto"/>
        <w:right w:val="none" w:sz="0" w:space="0" w:color="auto"/>
      </w:divBdr>
    </w:div>
    <w:div w:id="383409614">
      <w:bodyDiv w:val="1"/>
      <w:marLeft w:val="0"/>
      <w:marRight w:val="0"/>
      <w:marTop w:val="0"/>
      <w:marBottom w:val="0"/>
      <w:divBdr>
        <w:top w:val="none" w:sz="0" w:space="0" w:color="auto"/>
        <w:left w:val="none" w:sz="0" w:space="0" w:color="auto"/>
        <w:bottom w:val="none" w:sz="0" w:space="0" w:color="auto"/>
        <w:right w:val="none" w:sz="0" w:space="0" w:color="auto"/>
      </w:divBdr>
    </w:div>
    <w:div w:id="419722227">
      <w:bodyDiv w:val="1"/>
      <w:marLeft w:val="0"/>
      <w:marRight w:val="0"/>
      <w:marTop w:val="0"/>
      <w:marBottom w:val="0"/>
      <w:divBdr>
        <w:top w:val="none" w:sz="0" w:space="0" w:color="auto"/>
        <w:left w:val="none" w:sz="0" w:space="0" w:color="auto"/>
        <w:bottom w:val="none" w:sz="0" w:space="0" w:color="auto"/>
        <w:right w:val="none" w:sz="0" w:space="0" w:color="auto"/>
      </w:divBdr>
    </w:div>
    <w:div w:id="456527405">
      <w:bodyDiv w:val="1"/>
      <w:marLeft w:val="0"/>
      <w:marRight w:val="0"/>
      <w:marTop w:val="0"/>
      <w:marBottom w:val="0"/>
      <w:divBdr>
        <w:top w:val="none" w:sz="0" w:space="0" w:color="auto"/>
        <w:left w:val="none" w:sz="0" w:space="0" w:color="auto"/>
        <w:bottom w:val="none" w:sz="0" w:space="0" w:color="auto"/>
        <w:right w:val="none" w:sz="0" w:space="0" w:color="auto"/>
      </w:divBdr>
    </w:div>
    <w:div w:id="457604181">
      <w:bodyDiv w:val="1"/>
      <w:marLeft w:val="0"/>
      <w:marRight w:val="0"/>
      <w:marTop w:val="0"/>
      <w:marBottom w:val="0"/>
      <w:divBdr>
        <w:top w:val="none" w:sz="0" w:space="0" w:color="auto"/>
        <w:left w:val="none" w:sz="0" w:space="0" w:color="auto"/>
        <w:bottom w:val="none" w:sz="0" w:space="0" w:color="auto"/>
        <w:right w:val="none" w:sz="0" w:space="0" w:color="auto"/>
      </w:divBdr>
    </w:div>
    <w:div w:id="462426721">
      <w:bodyDiv w:val="1"/>
      <w:marLeft w:val="0"/>
      <w:marRight w:val="0"/>
      <w:marTop w:val="0"/>
      <w:marBottom w:val="0"/>
      <w:divBdr>
        <w:top w:val="none" w:sz="0" w:space="0" w:color="auto"/>
        <w:left w:val="none" w:sz="0" w:space="0" w:color="auto"/>
        <w:bottom w:val="none" w:sz="0" w:space="0" w:color="auto"/>
        <w:right w:val="none" w:sz="0" w:space="0" w:color="auto"/>
      </w:divBdr>
    </w:div>
    <w:div w:id="500510694">
      <w:bodyDiv w:val="1"/>
      <w:marLeft w:val="0"/>
      <w:marRight w:val="0"/>
      <w:marTop w:val="0"/>
      <w:marBottom w:val="0"/>
      <w:divBdr>
        <w:top w:val="none" w:sz="0" w:space="0" w:color="auto"/>
        <w:left w:val="none" w:sz="0" w:space="0" w:color="auto"/>
        <w:bottom w:val="none" w:sz="0" w:space="0" w:color="auto"/>
        <w:right w:val="none" w:sz="0" w:space="0" w:color="auto"/>
      </w:divBdr>
      <w:divsChild>
        <w:div w:id="1195079966">
          <w:marLeft w:val="0"/>
          <w:marRight w:val="0"/>
          <w:marTop w:val="0"/>
          <w:marBottom w:val="0"/>
          <w:divBdr>
            <w:top w:val="none" w:sz="0" w:space="0" w:color="auto"/>
            <w:left w:val="none" w:sz="0" w:space="0" w:color="auto"/>
            <w:bottom w:val="none" w:sz="0" w:space="0" w:color="auto"/>
            <w:right w:val="none" w:sz="0" w:space="0" w:color="auto"/>
          </w:divBdr>
          <w:divsChild>
            <w:div w:id="644358602">
              <w:marLeft w:val="0"/>
              <w:marRight w:val="0"/>
              <w:marTop w:val="0"/>
              <w:marBottom w:val="0"/>
              <w:divBdr>
                <w:top w:val="none" w:sz="0" w:space="0" w:color="auto"/>
                <w:left w:val="none" w:sz="0" w:space="0" w:color="auto"/>
                <w:bottom w:val="none" w:sz="0" w:space="0" w:color="auto"/>
                <w:right w:val="none" w:sz="0" w:space="0" w:color="auto"/>
              </w:divBdr>
              <w:divsChild>
                <w:div w:id="915549732">
                  <w:marLeft w:val="0"/>
                  <w:marRight w:val="0"/>
                  <w:marTop w:val="0"/>
                  <w:marBottom w:val="0"/>
                  <w:divBdr>
                    <w:top w:val="none" w:sz="0" w:space="0" w:color="auto"/>
                    <w:left w:val="none" w:sz="0" w:space="0" w:color="auto"/>
                    <w:bottom w:val="none" w:sz="0" w:space="0" w:color="auto"/>
                    <w:right w:val="none" w:sz="0" w:space="0" w:color="auto"/>
                  </w:divBdr>
                  <w:divsChild>
                    <w:div w:id="1059088596">
                      <w:marLeft w:val="0"/>
                      <w:marRight w:val="0"/>
                      <w:marTop w:val="0"/>
                      <w:marBottom w:val="0"/>
                      <w:divBdr>
                        <w:top w:val="none" w:sz="0" w:space="0" w:color="auto"/>
                        <w:left w:val="none" w:sz="0" w:space="0" w:color="auto"/>
                        <w:bottom w:val="none" w:sz="0" w:space="0" w:color="auto"/>
                        <w:right w:val="none" w:sz="0" w:space="0" w:color="auto"/>
                      </w:divBdr>
                      <w:divsChild>
                        <w:div w:id="1809128638">
                          <w:marLeft w:val="0"/>
                          <w:marRight w:val="0"/>
                          <w:marTop w:val="0"/>
                          <w:marBottom w:val="0"/>
                          <w:divBdr>
                            <w:top w:val="none" w:sz="0" w:space="0" w:color="auto"/>
                            <w:left w:val="none" w:sz="0" w:space="0" w:color="auto"/>
                            <w:bottom w:val="none" w:sz="0" w:space="0" w:color="auto"/>
                            <w:right w:val="none" w:sz="0" w:space="0" w:color="auto"/>
                          </w:divBdr>
                          <w:divsChild>
                            <w:div w:id="1763522954">
                              <w:marLeft w:val="0"/>
                              <w:marRight w:val="300"/>
                              <w:marTop w:val="180"/>
                              <w:marBottom w:val="0"/>
                              <w:divBdr>
                                <w:top w:val="none" w:sz="0" w:space="0" w:color="auto"/>
                                <w:left w:val="none" w:sz="0" w:space="0" w:color="auto"/>
                                <w:bottom w:val="none" w:sz="0" w:space="0" w:color="auto"/>
                                <w:right w:val="none" w:sz="0" w:space="0" w:color="auto"/>
                              </w:divBdr>
                              <w:divsChild>
                                <w:div w:id="3972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222202">
          <w:marLeft w:val="0"/>
          <w:marRight w:val="0"/>
          <w:marTop w:val="0"/>
          <w:marBottom w:val="0"/>
          <w:divBdr>
            <w:top w:val="none" w:sz="0" w:space="0" w:color="auto"/>
            <w:left w:val="none" w:sz="0" w:space="0" w:color="auto"/>
            <w:bottom w:val="none" w:sz="0" w:space="0" w:color="auto"/>
            <w:right w:val="none" w:sz="0" w:space="0" w:color="auto"/>
          </w:divBdr>
          <w:divsChild>
            <w:div w:id="1315600839">
              <w:marLeft w:val="0"/>
              <w:marRight w:val="0"/>
              <w:marTop w:val="0"/>
              <w:marBottom w:val="0"/>
              <w:divBdr>
                <w:top w:val="none" w:sz="0" w:space="0" w:color="auto"/>
                <w:left w:val="none" w:sz="0" w:space="0" w:color="auto"/>
                <w:bottom w:val="none" w:sz="0" w:space="0" w:color="auto"/>
                <w:right w:val="none" w:sz="0" w:space="0" w:color="auto"/>
              </w:divBdr>
              <w:divsChild>
                <w:div w:id="606620999">
                  <w:marLeft w:val="0"/>
                  <w:marRight w:val="0"/>
                  <w:marTop w:val="0"/>
                  <w:marBottom w:val="0"/>
                  <w:divBdr>
                    <w:top w:val="none" w:sz="0" w:space="0" w:color="auto"/>
                    <w:left w:val="none" w:sz="0" w:space="0" w:color="auto"/>
                    <w:bottom w:val="none" w:sz="0" w:space="0" w:color="auto"/>
                    <w:right w:val="none" w:sz="0" w:space="0" w:color="auto"/>
                  </w:divBdr>
                  <w:divsChild>
                    <w:div w:id="2093160050">
                      <w:marLeft w:val="0"/>
                      <w:marRight w:val="0"/>
                      <w:marTop w:val="0"/>
                      <w:marBottom w:val="0"/>
                      <w:divBdr>
                        <w:top w:val="none" w:sz="0" w:space="0" w:color="auto"/>
                        <w:left w:val="none" w:sz="0" w:space="0" w:color="auto"/>
                        <w:bottom w:val="none" w:sz="0" w:space="0" w:color="auto"/>
                        <w:right w:val="none" w:sz="0" w:space="0" w:color="auto"/>
                      </w:divBdr>
                      <w:divsChild>
                        <w:div w:id="5644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245000">
      <w:bodyDiv w:val="1"/>
      <w:marLeft w:val="0"/>
      <w:marRight w:val="0"/>
      <w:marTop w:val="0"/>
      <w:marBottom w:val="0"/>
      <w:divBdr>
        <w:top w:val="none" w:sz="0" w:space="0" w:color="auto"/>
        <w:left w:val="none" w:sz="0" w:space="0" w:color="auto"/>
        <w:bottom w:val="none" w:sz="0" w:space="0" w:color="auto"/>
        <w:right w:val="none" w:sz="0" w:space="0" w:color="auto"/>
      </w:divBdr>
    </w:div>
    <w:div w:id="507719691">
      <w:bodyDiv w:val="1"/>
      <w:marLeft w:val="0"/>
      <w:marRight w:val="0"/>
      <w:marTop w:val="0"/>
      <w:marBottom w:val="0"/>
      <w:divBdr>
        <w:top w:val="none" w:sz="0" w:space="0" w:color="auto"/>
        <w:left w:val="none" w:sz="0" w:space="0" w:color="auto"/>
        <w:bottom w:val="none" w:sz="0" w:space="0" w:color="auto"/>
        <w:right w:val="none" w:sz="0" w:space="0" w:color="auto"/>
      </w:divBdr>
    </w:div>
    <w:div w:id="523057283">
      <w:bodyDiv w:val="1"/>
      <w:marLeft w:val="0"/>
      <w:marRight w:val="0"/>
      <w:marTop w:val="0"/>
      <w:marBottom w:val="0"/>
      <w:divBdr>
        <w:top w:val="none" w:sz="0" w:space="0" w:color="auto"/>
        <w:left w:val="none" w:sz="0" w:space="0" w:color="auto"/>
        <w:bottom w:val="none" w:sz="0" w:space="0" w:color="auto"/>
        <w:right w:val="none" w:sz="0" w:space="0" w:color="auto"/>
      </w:divBdr>
    </w:div>
    <w:div w:id="527061313">
      <w:bodyDiv w:val="1"/>
      <w:marLeft w:val="0"/>
      <w:marRight w:val="0"/>
      <w:marTop w:val="0"/>
      <w:marBottom w:val="0"/>
      <w:divBdr>
        <w:top w:val="none" w:sz="0" w:space="0" w:color="auto"/>
        <w:left w:val="none" w:sz="0" w:space="0" w:color="auto"/>
        <w:bottom w:val="none" w:sz="0" w:space="0" w:color="auto"/>
        <w:right w:val="none" w:sz="0" w:space="0" w:color="auto"/>
      </w:divBdr>
    </w:div>
    <w:div w:id="538932624">
      <w:bodyDiv w:val="1"/>
      <w:marLeft w:val="0"/>
      <w:marRight w:val="0"/>
      <w:marTop w:val="0"/>
      <w:marBottom w:val="0"/>
      <w:divBdr>
        <w:top w:val="none" w:sz="0" w:space="0" w:color="auto"/>
        <w:left w:val="none" w:sz="0" w:space="0" w:color="auto"/>
        <w:bottom w:val="none" w:sz="0" w:space="0" w:color="auto"/>
        <w:right w:val="none" w:sz="0" w:space="0" w:color="auto"/>
      </w:divBdr>
    </w:div>
    <w:div w:id="573205326">
      <w:bodyDiv w:val="1"/>
      <w:marLeft w:val="0"/>
      <w:marRight w:val="0"/>
      <w:marTop w:val="0"/>
      <w:marBottom w:val="0"/>
      <w:divBdr>
        <w:top w:val="none" w:sz="0" w:space="0" w:color="auto"/>
        <w:left w:val="none" w:sz="0" w:space="0" w:color="auto"/>
        <w:bottom w:val="none" w:sz="0" w:space="0" w:color="auto"/>
        <w:right w:val="none" w:sz="0" w:space="0" w:color="auto"/>
      </w:divBdr>
    </w:div>
    <w:div w:id="573511647">
      <w:bodyDiv w:val="1"/>
      <w:marLeft w:val="0"/>
      <w:marRight w:val="0"/>
      <w:marTop w:val="0"/>
      <w:marBottom w:val="0"/>
      <w:divBdr>
        <w:top w:val="none" w:sz="0" w:space="0" w:color="auto"/>
        <w:left w:val="none" w:sz="0" w:space="0" w:color="auto"/>
        <w:bottom w:val="none" w:sz="0" w:space="0" w:color="auto"/>
        <w:right w:val="none" w:sz="0" w:space="0" w:color="auto"/>
      </w:divBdr>
    </w:div>
    <w:div w:id="616563625">
      <w:bodyDiv w:val="1"/>
      <w:marLeft w:val="0"/>
      <w:marRight w:val="0"/>
      <w:marTop w:val="0"/>
      <w:marBottom w:val="0"/>
      <w:divBdr>
        <w:top w:val="none" w:sz="0" w:space="0" w:color="auto"/>
        <w:left w:val="none" w:sz="0" w:space="0" w:color="auto"/>
        <w:bottom w:val="none" w:sz="0" w:space="0" w:color="auto"/>
        <w:right w:val="none" w:sz="0" w:space="0" w:color="auto"/>
      </w:divBdr>
    </w:div>
    <w:div w:id="635836015">
      <w:bodyDiv w:val="1"/>
      <w:marLeft w:val="0"/>
      <w:marRight w:val="0"/>
      <w:marTop w:val="0"/>
      <w:marBottom w:val="0"/>
      <w:divBdr>
        <w:top w:val="none" w:sz="0" w:space="0" w:color="auto"/>
        <w:left w:val="none" w:sz="0" w:space="0" w:color="auto"/>
        <w:bottom w:val="none" w:sz="0" w:space="0" w:color="auto"/>
        <w:right w:val="none" w:sz="0" w:space="0" w:color="auto"/>
      </w:divBdr>
    </w:div>
    <w:div w:id="697318020">
      <w:bodyDiv w:val="1"/>
      <w:marLeft w:val="0"/>
      <w:marRight w:val="0"/>
      <w:marTop w:val="0"/>
      <w:marBottom w:val="0"/>
      <w:divBdr>
        <w:top w:val="none" w:sz="0" w:space="0" w:color="auto"/>
        <w:left w:val="none" w:sz="0" w:space="0" w:color="auto"/>
        <w:bottom w:val="none" w:sz="0" w:space="0" w:color="auto"/>
        <w:right w:val="none" w:sz="0" w:space="0" w:color="auto"/>
      </w:divBdr>
    </w:div>
    <w:div w:id="753623244">
      <w:bodyDiv w:val="1"/>
      <w:marLeft w:val="0"/>
      <w:marRight w:val="0"/>
      <w:marTop w:val="0"/>
      <w:marBottom w:val="0"/>
      <w:divBdr>
        <w:top w:val="none" w:sz="0" w:space="0" w:color="auto"/>
        <w:left w:val="none" w:sz="0" w:space="0" w:color="auto"/>
        <w:bottom w:val="none" w:sz="0" w:space="0" w:color="auto"/>
        <w:right w:val="none" w:sz="0" w:space="0" w:color="auto"/>
      </w:divBdr>
      <w:divsChild>
        <w:div w:id="1759445811">
          <w:marLeft w:val="0"/>
          <w:marRight w:val="0"/>
          <w:marTop w:val="0"/>
          <w:marBottom w:val="0"/>
          <w:divBdr>
            <w:top w:val="none" w:sz="0" w:space="0" w:color="auto"/>
            <w:left w:val="none" w:sz="0" w:space="0" w:color="auto"/>
            <w:bottom w:val="none" w:sz="0" w:space="0" w:color="auto"/>
            <w:right w:val="none" w:sz="0" w:space="0" w:color="auto"/>
          </w:divBdr>
          <w:divsChild>
            <w:div w:id="188108695">
              <w:marLeft w:val="0"/>
              <w:marRight w:val="0"/>
              <w:marTop w:val="0"/>
              <w:marBottom w:val="0"/>
              <w:divBdr>
                <w:top w:val="none" w:sz="0" w:space="0" w:color="auto"/>
                <w:left w:val="none" w:sz="0" w:space="0" w:color="auto"/>
                <w:bottom w:val="none" w:sz="0" w:space="0" w:color="auto"/>
                <w:right w:val="none" w:sz="0" w:space="0" w:color="auto"/>
              </w:divBdr>
              <w:divsChild>
                <w:div w:id="1025523903">
                  <w:marLeft w:val="0"/>
                  <w:marRight w:val="0"/>
                  <w:marTop w:val="0"/>
                  <w:marBottom w:val="0"/>
                  <w:divBdr>
                    <w:top w:val="none" w:sz="0" w:space="0" w:color="auto"/>
                    <w:left w:val="none" w:sz="0" w:space="0" w:color="auto"/>
                    <w:bottom w:val="none" w:sz="0" w:space="0" w:color="auto"/>
                    <w:right w:val="none" w:sz="0" w:space="0" w:color="auto"/>
                  </w:divBdr>
                  <w:divsChild>
                    <w:div w:id="1264805773">
                      <w:marLeft w:val="0"/>
                      <w:marRight w:val="0"/>
                      <w:marTop w:val="0"/>
                      <w:marBottom w:val="0"/>
                      <w:divBdr>
                        <w:top w:val="none" w:sz="0" w:space="0" w:color="auto"/>
                        <w:left w:val="none" w:sz="0" w:space="0" w:color="auto"/>
                        <w:bottom w:val="none" w:sz="0" w:space="0" w:color="auto"/>
                        <w:right w:val="none" w:sz="0" w:space="0" w:color="auto"/>
                      </w:divBdr>
                      <w:divsChild>
                        <w:div w:id="1029065708">
                          <w:marLeft w:val="0"/>
                          <w:marRight w:val="0"/>
                          <w:marTop w:val="0"/>
                          <w:marBottom w:val="0"/>
                          <w:divBdr>
                            <w:top w:val="none" w:sz="0" w:space="0" w:color="auto"/>
                            <w:left w:val="none" w:sz="0" w:space="0" w:color="auto"/>
                            <w:bottom w:val="none" w:sz="0" w:space="0" w:color="auto"/>
                            <w:right w:val="none" w:sz="0" w:space="0" w:color="auto"/>
                          </w:divBdr>
                          <w:divsChild>
                            <w:div w:id="1793282329">
                              <w:marLeft w:val="0"/>
                              <w:marRight w:val="300"/>
                              <w:marTop w:val="180"/>
                              <w:marBottom w:val="0"/>
                              <w:divBdr>
                                <w:top w:val="none" w:sz="0" w:space="0" w:color="auto"/>
                                <w:left w:val="none" w:sz="0" w:space="0" w:color="auto"/>
                                <w:bottom w:val="none" w:sz="0" w:space="0" w:color="auto"/>
                                <w:right w:val="none" w:sz="0" w:space="0" w:color="auto"/>
                              </w:divBdr>
                              <w:divsChild>
                                <w:div w:id="7581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12256">
          <w:marLeft w:val="0"/>
          <w:marRight w:val="0"/>
          <w:marTop w:val="0"/>
          <w:marBottom w:val="0"/>
          <w:divBdr>
            <w:top w:val="none" w:sz="0" w:space="0" w:color="auto"/>
            <w:left w:val="none" w:sz="0" w:space="0" w:color="auto"/>
            <w:bottom w:val="none" w:sz="0" w:space="0" w:color="auto"/>
            <w:right w:val="none" w:sz="0" w:space="0" w:color="auto"/>
          </w:divBdr>
          <w:divsChild>
            <w:div w:id="539560199">
              <w:marLeft w:val="0"/>
              <w:marRight w:val="0"/>
              <w:marTop w:val="0"/>
              <w:marBottom w:val="0"/>
              <w:divBdr>
                <w:top w:val="none" w:sz="0" w:space="0" w:color="auto"/>
                <w:left w:val="none" w:sz="0" w:space="0" w:color="auto"/>
                <w:bottom w:val="none" w:sz="0" w:space="0" w:color="auto"/>
                <w:right w:val="none" w:sz="0" w:space="0" w:color="auto"/>
              </w:divBdr>
              <w:divsChild>
                <w:div w:id="535121196">
                  <w:marLeft w:val="0"/>
                  <w:marRight w:val="0"/>
                  <w:marTop w:val="0"/>
                  <w:marBottom w:val="0"/>
                  <w:divBdr>
                    <w:top w:val="none" w:sz="0" w:space="0" w:color="auto"/>
                    <w:left w:val="none" w:sz="0" w:space="0" w:color="auto"/>
                    <w:bottom w:val="none" w:sz="0" w:space="0" w:color="auto"/>
                    <w:right w:val="none" w:sz="0" w:space="0" w:color="auto"/>
                  </w:divBdr>
                  <w:divsChild>
                    <w:div w:id="369917485">
                      <w:marLeft w:val="0"/>
                      <w:marRight w:val="0"/>
                      <w:marTop w:val="0"/>
                      <w:marBottom w:val="0"/>
                      <w:divBdr>
                        <w:top w:val="none" w:sz="0" w:space="0" w:color="auto"/>
                        <w:left w:val="none" w:sz="0" w:space="0" w:color="auto"/>
                        <w:bottom w:val="none" w:sz="0" w:space="0" w:color="auto"/>
                        <w:right w:val="none" w:sz="0" w:space="0" w:color="auto"/>
                      </w:divBdr>
                      <w:divsChild>
                        <w:div w:id="12176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177985">
      <w:bodyDiv w:val="1"/>
      <w:marLeft w:val="0"/>
      <w:marRight w:val="0"/>
      <w:marTop w:val="0"/>
      <w:marBottom w:val="0"/>
      <w:divBdr>
        <w:top w:val="none" w:sz="0" w:space="0" w:color="auto"/>
        <w:left w:val="none" w:sz="0" w:space="0" w:color="auto"/>
        <w:bottom w:val="none" w:sz="0" w:space="0" w:color="auto"/>
        <w:right w:val="none" w:sz="0" w:space="0" w:color="auto"/>
      </w:divBdr>
    </w:div>
    <w:div w:id="766384679">
      <w:bodyDiv w:val="1"/>
      <w:marLeft w:val="0"/>
      <w:marRight w:val="0"/>
      <w:marTop w:val="0"/>
      <w:marBottom w:val="0"/>
      <w:divBdr>
        <w:top w:val="none" w:sz="0" w:space="0" w:color="auto"/>
        <w:left w:val="none" w:sz="0" w:space="0" w:color="auto"/>
        <w:bottom w:val="none" w:sz="0" w:space="0" w:color="auto"/>
        <w:right w:val="none" w:sz="0" w:space="0" w:color="auto"/>
      </w:divBdr>
    </w:div>
    <w:div w:id="786896356">
      <w:bodyDiv w:val="1"/>
      <w:marLeft w:val="0"/>
      <w:marRight w:val="0"/>
      <w:marTop w:val="0"/>
      <w:marBottom w:val="0"/>
      <w:divBdr>
        <w:top w:val="none" w:sz="0" w:space="0" w:color="auto"/>
        <w:left w:val="none" w:sz="0" w:space="0" w:color="auto"/>
        <w:bottom w:val="none" w:sz="0" w:space="0" w:color="auto"/>
        <w:right w:val="none" w:sz="0" w:space="0" w:color="auto"/>
      </w:divBdr>
    </w:div>
    <w:div w:id="788623882">
      <w:bodyDiv w:val="1"/>
      <w:marLeft w:val="0"/>
      <w:marRight w:val="0"/>
      <w:marTop w:val="0"/>
      <w:marBottom w:val="0"/>
      <w:divBdr>
        <w:top w:val="none" w:sz="0" w:space="0" w:color="auto"/>
        <w:left w:val="none" w:sz="0" w:space="0" w:color="auto"/>
        <w:bottom w:val="none" w:sz="0" w:space="0" w:color="auto"/>
        <w:right w:val="none" w:sz="0" w:space="0" w:color="auto"/>
      </w:divBdr>
    </w:div>
    <w:div w:id="796752273">
      <w:bodyDiv w:val="1"/>
      <w:marLeft w:val="0"/>
      <w:marRight w:val="0"/>
      <w:marTop w:val="0"/>
      <w:marBottom w:val="0"/>
      <w:divBdr>
        <w:top w:val="none" w:sz="0" w:space="0" w:color="auto"/>
        <w:left w:val="none" w:sz="0" w:space="0" w:color="auto"/>
        <w:bottom w:val="none" w:sz="0" w:space="0" w:color="auto"/>
        <w:right w:val="none" w:sz="0" w:space="0" w:color="auto"/>
      </w:divBdr>
    </w:div>
    <w:div w:id="803083435">
      <w:bodyDiv w:val="1"/>
      <w:marLeft w:val="0"/>
      <w:marRight w:val="0"/>
      <w:marTop w:val="0"/>
      <w:marBottom w:val="0"/>
      <w:divBdr>
        <w:top w:val="none" w:sz="0" w:space="0" w:color="auto"/>
        <w:left w:val="none" w:sz="0" w:space="0" w:color="auto"/>
        <w:bottom w:val="none" w:sz="0" w:space="0" w:color="auto"/>
        <w:right w:val="none" w:sz="0" w:space="0" w:color="auto"/>
      </w:divBdr>
    </w:div>
    <w:div w:id="807356733">
      <w:bodyDiv w:val="1"/>
      <w:marLeft w:val="0"/>
      <w:marRight w:val="0"/>
      <w:marTop w:val="0"/>
      <w:marBottom w:val="0"/>
      <w:divBdr>
        <w:top w:val="none" w:sz="0" w:space="0" w:color="auto"/>
        <w:left w:val="none" w:sz="0" w:space="0" w:color="auto"/>
        <w:bottom w:val="none" w:sz="0" w:space="0" w:color="auto"/>
        <w:right w:val="none" w:sz="0" w:space="0" w:color="auto"/>
      </w:divBdr>
    </w:div>
    <w:div w:id="824592928">
      <w:bodyDiv w:val="1"/>
      <w:marLeft w:val="0"/>
      <w:marRight w:val="0"/>
      <w:marTop w:val="0"/>
      <w:marBottom w:val="0"/>
      <w:divBdr>
        <w:top w:val="none" w:sz="0" w:space="0" w:color="auto"/>
        <w:left w:val="none" w:sz="0" w:space="0" w:color="auto"/>
        <w:bottom w:val="none" w:sz="0" w:space="0" w:color="auto"/>
        <w:right w:val="none" w:sz="0" w:space="0" w:color="auto"/>
      </w:divBdr>
    </w:div>
    <w:div w:id="893930579">
      <w:bodyDiv w:val="1"/>
      <w:marLeft w:val="0"/>
      <w:marRight w:val="0"/>
      <w:marTop w:val="0"/>
      <w:marBottom w:val="0"/>
      <w:divBdr>
        <w:top w:val="none" w:sz="0" w:space="0" w:color="auto"/>
        <w:left w:val="none" w:sz="0" w:space="0" w:color="auto"/>
        <w:bottom w:val="none" w:sz="0" w:space="0" w:color="auto"/>
        <w:right w:val="none" w:sz="0" w:space="0" w:color="auto"/>
      </w:divBdr>
    </w:div>
    <w:div w:id="898325140">
      <w:bodyDiv w:val="1"/>
      <w:marLeft w:val="0"/>
      <w:marRight w:val="0"/>
      <w:marTop w:val="0"/>
      <w:marBottom w:val="0"/>
      <w:divBdr>
        <w:top w:val="none" w:sz="0" w:space="0" w:color="auto"/>
        <w:left w:val="none" w:sz="0" w:space="0" w:color="auto"/>
        <w:bottom w:val="none" w:sz="0" w:space="0" w:color="auto"/>
        <w:right w:val="none" w:sz="0" w:space="0" w:color="auto"/>
      </w:divBdr>
    </w:div>
    <w:div w:id="919025446">
      <w:bodyDiv w:val="1"/>
      <w:marLeft w:val="0"/>
      <w:marRight w:val="0"/>
      <w:marTop w:val="0"/>
      <w:marBottom w:val="0"/>
      <w:divBdr>
        <w:top w:val="none" w:sz="0" w:space="0" w:color="auto"/>
        <w:left w:val="none" w:sz="0" w:space="0" w:color="auto"/>
        <w:bottom w:val="none" w:sz="0" w:space="0" w:color="auto"/>
        <w:right w:val="none" w:sz="0" w:space="0" w:color="auto"/>
      </w:divBdr>
    </w:div>
    <w:div w:id="924339942">
      <w:bodyDiv w:val="1"/>
      <w:marLeft w:val="0"/>
      <w:marRight w:val="0"/>
      <w:marTop w:val="0"/>
      <w:marBottom w:val="0"/>
      <w:divBdr>
        <w:top w:val="none" w:sz="0" w:space="0" w:color="auto"/>
        <w:left w:val="none" w:sz="0" w:space="0" w:color="auto"/>
        <w:bottom w:val="none" w:sz="0" w:space="0" w:color="auto"/>
        <w:right w:val="none" w:sz="0" w:space="0" w:color="auto"/>
      </w:divBdr>
    </w:div>
    <w:div w:id="995306083">
      <w:bodyDiv w:val="1"/>
      <w:marLeft w:val="0"/>
      <w:marRight w:val="0"/>
      <w:marTop w:val="0"/>
      <w:marBottom w:val="0"/>
      <w:divBdr>
        <w:top w:val="none" w:sz="0" w:space="0" w:color="auto"/>
        <w:left w:val="none" w:sz="0" w:space="0" w:color="auto"/>
        <w:bottom w:val="none" w:sz="0" w:space="0" w:color="auto"/>
        <w:right w:val="none" w:sz="0" w:space="0" w:color="auto"/>
      </w:divBdr>
    </w:div>
    <w:div w:id="1005789107">
      <w:bodyDiv w:val="1"/>
      <w:marLeft w:val="0"/>
      <w:marRight w:val="0"/>
      <w:marTop w:val="0"/>
      <w:marBottom w:val="0"/>
      <w:divBdr>
        <w:top w:val="none" w:sz="0" w:space="0" w:color="auto"/>
        <w:left w:val="none" w:sz="0" w:space="0" w:color="auto"/>
        <w:bottom w:val="none" w:sz="0" w:space="0" w:color="auto"/>
        <w:right w:val="none" w:sz="0" w:space="0" w:color="auto"/>
      </w:divBdr>
    </w:div>
    <w:div w:id="1040861735">
      <w:bodyDiv w:val="1"/>
      <w:marLeft w:val="0"/>
      <w:marRight w:val="0"/>
      <w:marTop w:val="0"/>
      <w:marBottom w:val="0"/>
      <w:divBdr>
        <w:top w:val="none" w:sz="0" w:space="0" w:color="auto"/>
        <w:left w:val="none" w:sz="0" w:space="0" w:color="auto"/>
        <w:bottom w:val="none" w:sz="0" w:space="0" w:color="auto"/>
        <w:right w:val="none" w:sz="0" w:space="0" w:color="auto"/>
      </w:divBdr>
    </w:div>
    <w:div w:id="1076904412">
      <w:bodyDiv w:val="1"/>
      <w:marLeft w:val="0"/>
      <w:marRight w:val="0"/>
      <w:marTop w:val="0"/>
      <w:marBottom w:val="0"/>
      <w:divBdr>
        <w:top w:val="none" w:sz="0" w:space="0" w:color="auto"/>
        <w:left w:val="none" w:sz="0" w:space="0" w:color="auto"/>
        <w:bottom w:val="none" w:sz="0" w:space="0" w:color="auto"/>
        <w:right w:val="none" w:sz="0" w:space="0" w:color="auto"/>
      </w:divBdr>
    </w:div>
    <w:div w:id="1078596274">
      <w:bodyDiv w:val="1"/>
      <w:marLeft w:val="0"/>
      <w:marRight w:val="0"/>
      <w:marTop w:val="0"/>
      <w:marBottom w:val="0"/>
      <w:divBdr>
        <w:top w:val="none" w:sz="0" w:space="0" w:color="auto"/>
        <w:left w:val="none" w:sz="0" w:space="0" w:color="auto"/>
        <w:bottom w:val="none" w:sz="0" w:space="0" w:color="auto"/>
        <w:right w:val="none" w:sz="0" w:space="0" w:color="auto"/>
      </w:divBdr>
    </w:div>
    <w:div w:id="1084188352">
      <w:bodyDiv w:val="1"/>
      <w:marLeft w:val="0"/>
      <w:marRight w:val="0"/>
      <w:marTop w:val="0"/>
      <w:marBottom w:val="0"/>
      <w:divBdr>
        <w:top w:val="none" w:sz="0" w:space="0" w:color="auto"/>
        <w:left w:val="none" w:sz="0" w:space="0" w:color="auto"/>
        <w:bottom w:val="none" w:sz="0" w:space="0" w:color="auto"/>
        <w:right w:val="none" w:sz="0" w:space="0" w:color="auto"/>
      </w:divBdr>
    </w:div>
    <w:div w:id="1103845355">
      <w:bodyDiv w:val="1"/>
      <w:marLeft w:val="0"/>
      <w:marRight w:val="0"/>
      <w:marTop w:val="0"/>
      <w:marBottom w:val="0"/>
      <w:divBdr>
        <w:top w:val="none" w:sz="0" w:space="0" w:color="auto"/>
        <w:left w:val="none" w:sz="0" w:space="0" w:color="auto"/>
        <w:bottom w:val="none" w:sz="0" w:space="0" w:color="auto"/>
        <w:right w:val="none" w:sz="0" w:space="0" w:color="auto"/>
      </w:divBdr>
    </w:div>
    <w:div w:id="1121532186">
      <w:bodyDiv w:val="1"/>
      <w:marLeft w:val="0"/>
      <w:marRight w:val="0"/>
      <w:marTop w:val="0"/>
      <w:marBottom w:val="0"/>
      <w:divBdr>
        <w:top w:val="none" w:sz="0" w:space="0" w:color="auto"/>
        <w:left w:val="none" w:sz="0" w:space="0" w:color="auto"/>
        <w:bottom w:val="none" w:sz="0" w:space="0" w:color="auto"/>
        <w:right w:val="none" w:sz="0" w:space="0" w:color="auto"/>
      </w:divBdr>
    </w:div>
    <w:div w:id="1125734394">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3274696">
      <w:bodyDiv w:val="1"/>
      <w:marLeft w:val="0"/>
      <w:marRight w:val="0"/>
      <w:marTop w:val="0"/>
      <w:marBottom w:val="0"/>
      <w:divBdr>
        <w:top w:val="none" w:sz="0" w:space="0" w:color="auto"/>
        <w:left w:val="none" w:sz="0" w:space="0" w:color="auto"/>
        <w:bottom w:val="none" w:sz="0" w:space="0" w:color="auto"/>
        <w:right w:val="none" w:sz="0" w:space="0" w:color="auto"/>
      </w:divBdr>
    </w:div>
    <w:div w:id="1165390414">
      <w:bodyDiv w:val="1"/>
      <w:marLeft w:val="0"/>
      <w:marRight w:val="0"/>
      <w:marTop w:val="0"/>
      <w:marBottom w:val="0"/>
      <w:divBdr>
        <w:top w:val="none" w:sz="0" w:space="0" w:color="auto"/>
        <w:left w:val="none" w:sz="0" w:space="0" w:color="auto"/>
        <w:bottom w:val="none" w:sz="0" w:space="0" w:color="auto"/>
        <w:right w:val="none" w:sz="0" w:space="0" w:color="auto"/>
      </w:divBdr>
    </w:div>
    <w:div w:id="1174419776">
      <w:bodyDiv w:val="1"/>
      <w:marLeft w:val="0"/>
      <w:marRight w:val="0"/>
      <w:marTop w:val="0"/>
      <w:marBottom w:val="0"/>
      <w:divBdr>
        <w:top w:val="none" w:sz="0" w:space="0" w:color="auto"/>
        <w:left w:val="none" w:sz="0" w:space="0" w:color="auto"/>
        <w:bottom w:val="none" w:sz="0" w:space="0" w:color="auto"/>
        <w:right w:val="none" w:sz="0" w:space="0" w:color="auto"/>
      </w:divBdr>
    </w:div>
    <w:div w:id="1178156238">
      <w:bodyDiv w:val="1"/>
      <w:marLeft w:val="0"/>
      <w:marRight w:val="0"/>
      <w:marTop w:val="0"/>
      <w:marBottom w:val="0"/>
      <w:divBdr>
        <w:top w:val="none" w:sz="0" w:space="0" w:color="auto"/>
        <w:left w:val="none" w:sz="0" w:space="0" w:color="auto"/>
        <w:bottom w:val="none" w:sz="0" w:space="0" w:color="auto"/>
        <w:right w:val="none" w:sz="0" w:space="0" w:color="auto"/>
      </w:divBdr>
    </w:div>
    <w:div w:id="1348752037">
      <w:bodyDiv w:val="1"/>
      <w:marLeft w:val="0"/>
      <w:marRight w:val="0"/>
      <w:marTop w:val="0"/>
      <w:marBottom w:val="0"/>
      <w:divBdr>
        <w:top w:val="none" w:sz="0" w:space="0" w:color="auto"/>
        <w:left w:val="none" w:sz="0" w:space="0" w:color="auto"/>
        <w:bottom w:val="none" w:sz="0" w:space="0" w:color="auto"/>
        <w:right w:val="none" w:sz="0" w:space="0" w:color="auto"/>
      </w:divBdr>
    </w:div>
    <w:div w:id="1352487449">
      <w:bodyDiv w:val="1"/>
      <w:marLeft w:val="0"/>
      <w:marRight w:val="0"/>
      <w:marTop w:val="0"/>
      <w:marBottom w:val="0"/>
      <w:divBdr>
        <w:top w:val="none" w:sz="0" w:space="0" w:color="auto"/>
        <w:left w:val="none" w:sz="0" w:space="0" w:color="auto"/>
        <w:bottom w:val="none" w:sz="0" w:space="0" w:color="auto"/>
        <w:right w:val="none" w:sz="0" w:space="0" w:color="auto"/>
      </w:divBdr>
    </w:div>
    <w:div w:id="1374038031">
      <w:bodyDiv w:val="1"/>
      <w:marLeft w:val="0"/>
      <w:marRight w:val="0"/>
      <w:marTop w:val="0"/>
      <w:marBottom w:val="0"/>
      <w:divBdr>
        <w:top w:val="none" w:sz="0" w:space="0" w:color="auto"/>
        <w:left w:val="none" w:sz="0" w:space="0" w:color="auto"/>
        <w:bottom w:val="none" w:sz="0" w:space="0" w:color="auto"/>
        <w:right w:val="none" w:sz="0" w:space="0" w:color="auto"/>
      </w:divBdr>
    </w:div>
    <w:div w:id="1404255086">
      <w:bodyDiv w:val="1"/>
      <w:marLeft w:val="0"/>
      <w:marRight w:val="0"/>
      <w:marTop w:val="0"/>
      <w:marBottom w:val="0"/>
      <w:divBdr>
        <w:top w:val="none" w:sz="0" w:space="0" w:color="auto"/>
        <w:left w:val="none" w:sz="0" w:space="0" w:color="auto"/>
        <w:bottom w:val="none" w:sz="0" w:space="0" w:color="auto"/>
        <w:right w:val="none" w:sz="0" w:space="0" w:color="auto"/>
      </w:divBdr>
    </w:div>
    <w:div w:id="1408502595">
      <w:bodyDiv w:val="1"/>
      <w:marLeft w:val="0"/>
      <w:marRight w:val="0"/>
      <w:marTop w:val="0"/>
      <w:marBottom w:val="0"/>
      <w:divBdr>
        <w:top w:val="none" w:sz="0" w:space="0" w:color="auto"/>
        <w:left w:val="none" w:sz="0" w:space="0" w:color="auto"/>
        <w:bottom w:val="none" w:sz="0" w:space="0" w:color="auto"/>
        <w:right w:val="none" w:sz="0" w:space="0" w:color="auto"/>
      </w:divBdr>
    </w:div>
    <w:div w:id="1431386784">
      <w:bodyDiv w:val="1"/>
      <w:marLeft w:val="0"/>
      <w:marRight w:val="0"/>
      <w:marTop w:val="0"/>
      <w:marBottom w:val="0"/>
      <w:divBdr>
        <w:top w:val="none" w:sz="0" w:space="0" w:color="auto"/>
        <w:left w:val="none" w:sz="0" w:space="0" w:color="auto"/>
        <w:bottom w:val="none" w:sz="0" w:space="0" w:color="auto"/>
        <w:right w:val="none" w:sz="0" w:space="0" w:color="auto"/>
      </w:divBdr>
    </w:div>
    <w:div w:id="1457944900">
      <w:bodyDiv w:val="1"/>
      <w:marLeft w:val="0"/>
      <w:marRight w:val="0"/>
      <w:marTop w:val="0"/>
      <w:marBottom w:val="0"/>
      <w:divBdr>
        <w:top w:val="none" w:sz="0" w:space="0" w:color="auto"/>
        <w:left w:val="none" w:sz="0" w:space="0" w:color="auto"/>
        <w:bottom w:val="none" w:sz="0" w:space="0" w:color="auto"/>
        <w:right w:val="none" w:sz="0" w:space="0" w:color="auto"/>
      </w:divBdr>
    </w:div>
    <w:div w:id="1478451997">
      <w:bodyDiv w:val="1"/>
      <w:marLeft w:val="0"/>
      <w:marRight w:val="0"/>
      <w:marTop w:val="0"/>
      <w:marBottom w:val="0"/>
      <w:divBdr>
        <w:top w:val="none" w:sz="0" w:space="0" w:color="auto"/>
        <w:left w:val="none" w:sz="0" w:space="0" w:color="auto"/>
        <w:bottom w:val="none" w:sz="0" w:space="0" w:color="auto"/>
        <w:right w:val="none" w:sz="0" w:space="0" w:color="auto"/>
      </w:divBdr>
    </w:div>
    <w:div w:id="1494763539">
      <w:bodyDiv w:val="1"/>
      <w:marLeft w:val="0"/>
      <w:marRight w:val="0"/>
      <w:marTop w:val="0"/>
      <w:marBottom w:val="0"/>
      <w:divBdr>
        <w:top w:val="none" w:sz="0" w:space="0" w:color="auto"/>
        <w:left w:val="none" w:sz="0" w:space="0" w:color="auto"/>
        <w:bottom w:val="none" w:sz="0" w:space="0" w:color="auto"/>
        <w:right w:val="none" w:sz="0" w:space="0" w:color="auto"/>
      </w:divBdr>
    </w:div>
    <w:div w:id="1504052237">
      <w:bodyDiv w:val="1"/>
      <w:marLeft w:val="0"/>
      <w:marRight w:val="0"/>
      <w:marTop w:val="0"/>
      <w:marBottom w:val="0"/>
      <w:divBdr>
        <w:top w:val="none" w:sz="0" w:space="0" w:color="auto"/>
        <w:left w:val="none" w:sz="0" w:space="0" w:color="auto"/>
        <w:bottom w:val="none" w:sz="0" w:space="0" w:color="auto"/>
        <w:right w:val="none" w:sz="0" w:space="0" w:color="auto"/>
      </w:divBdr>
    </w:div>
    <w:div w:id="1504082944">
      <w:bodyDiv w:val="1"/>
      <w:marLeft w:val="0"/>
      <w:marRight w:val="0"/>
      <w:marTop w:val="0"/>
      <w:marBottom w:val="0"/>
      <w:divBdr>
        <w:top w:val="none" w:sz="0" w:space="0" w:color="auto"/>
        <w:left w:val="none" w:sz="0" w:space="0" w:color="auto"/>
        <w:bottom w:val="none" w:sz="0" w:space="0" w:color="auto"/>
        <w:right w:val="none" w:sz="0" w:space="0" w:color="auto"/>
      </w:divBdr>
    </w:div>
    <w:div w:id="1514681870">
      <w:bodyDiv w:val="1"/>
      <w:marLeft w:val="0"/>
      <w:marRight w:val="0"/>
      <w:marTop w:val="0"/>
      <w:marBottom w:val="0"/>
      <w:divBdr>
        <w:top w:val="none" w:sz="0" w:space="0" w:color="auto"/>
        <w:left w:val="none" w:sz="0" w:space="0" w:color="auto"/>
        <w:bottom w:val="none" w:sz="0" w:space="0" w:color="auto"/>
        <w:right w:val="none" w:sz="0" w:space="0" w:color="auto"/>
      </w:divBdr>
    </w:div>
    <w:div w:id="1517957971">
      <w:bodyDiv w:val="1"/>
      <w:marLeft w:val="0"/>
      <w:marRight w:val="0"/>
      <w:marTop w:val="0"/>
      <w:marBottom w:val="0"/>
      <w:divBdr>
        <w:top w:val="none" w:sz="0" w:space="0" w:color="auto"/>
        <w:left w:val="none" w:sz="0" w:space="0" w:color="auto"/>
        <w:bottom w:val="none" w:sz="0" w:space="0" w:color="auto"/>
        <w:right w:val="none" w:sz="0" w:space="0" w:color="auto"/>
      </w:divBdr>
    </w:div>
    <w:div w:id="1518076848">
      <w:bodyDiv w:val="1"/>
      <w:marLeft w:val="0"/>
      <w:marRight w:val="0"/>
      <w:marTop w:val="0"/>
      <w:marBottom w:val="0"/>
      <w:divBdr>
        <w:top w:val="none" w:sz="0" w:space="0" w:color="auto"/>
        <w:left w:val="none" w:sz="0" w:space="0" w:color="auto"/>
        <w:bottom w:val="none" w:sz="0" w:space="0" w:color="auto"/>
        <w:right w:val="none" w:sz="0" w:space="0" w:color="auto"/>
      </w:divBdr>
    </w:div>
    <w:div w:id="1524250482">
      <w:bodyDiv w:val="1"/>
      <w:marLeft w:val="0"/>
      <w:marRight w:val="0"/>
      <w:marTop w:val="0"/>
      <w:marBottom w:val="0"/>
      <w:divBdr>
        <w:top w:val="none" w:sz="0" w:space="0" w:color="auto"/>
        <w:left w:val="none" w:sz="0" w:space="0" w:color="auto"/>
        <w:bottom w:val="none" w:sz="0" w:space="0" w:color="auto"/>
        <w:right w:val="none" w:sz="0" w:space="0" w:color="auto"/>
      </w:divBdr>
    </w:div>
    <w:div w:id="1525709148">
      <w:bodyDiv w:val="1"/>
      <w:marLeft w:val="0"/>
      <w:marRight w:val="0"/>
      <w:marTop w:val="0"/>
      <w:marBottom w:val="0"/>
      <w:divBdr>
        <w:top w:val="none" w:sz="0" w:space="0" w:color="auto"/>
        <w:left w:val="none" w:sz="0" w:space="0" w:color="auto"/>
        <w:bottom w:val="none" w:sz="0" w:space="0" w:color="auto"/>
        <w:right w:val="none" w:sz="0" w:space="0" w:color="auto"/>
      </w:divBdr>
    </w:div>
    <w:div w:id="1559895456">
      <w:bodyDiv w:val="1"/>
      <w:marLeft w:val="0"/>
      <w:marRight w:val="0"/>
      <w:marTop w:val="0"/>
      <w:marBottom w:val="0"/>
      <w:divBdr>
        <w:top w:val="none" w:sz="0" w:space="0" w:color="auto"/>
        <w:left w:val="none" w:sz="0" w:space="0" w:color="auto"/>
        <w:bottom w:val="none" w:sz="0" w:space="0" w:color="auto"/>
        <w:right w:val="none" w:sz="0" w:space="0" w:color="auto"/>
      </w:divBdr>
    </w:div>
    <w:div w:id="1575780214">
      <w:bodyDiv w:val="1"/>
      <w:marLeft w:val="0"/>
      <w:marRight w:val="0"/>
      <w:marTop w:val="0"/>
      <w:marBottom w:val="0"/>
      <w:divBdr>
        <w:top w:val="none" w:sz="0" w:space="0" w:color="auto"/>
        <w:left w:val="none" w:sz="0" w:space="0" w:color="auto"/>
        <w:bottom w:val="none" w:sz="0" w:space="0" w:color="auto"/>
        <w:right w:val="none" w:sz="0" w:space="0" w:color="auto"/>
      </w:divBdr>
    </w:div>
    <w:div w:id="1606766055">
      <w:bodyDiv w:val="1"/>
      <w:marLeft w:val="0"/>
      <w:marRight w:val="0"/>
      <w:marTop w:val="0"/>
      <w:marBottom w:val="0"/>
      <w:divBdr>
        <w:top w:val="none" w:sz="0" w:space="0" w:color="auto"/>
        <w:left w:val="none" w:sz="0" w:space="0" w:color="auto"/>
        <w:bottom w:val="none" w:sz="0" w:space="0" w:color="auto"/>
        <w:right w:val="none" w:sz="0" w:space="0" w:color="auto"/>
      </w:divBdr>
    </w:div>
    <w:div w:id="1606769371">
      <w:bodyDiv w:val="1"/>
      <w:marLeft w:val="0"/>
      <w:marRight w:val="0"/>
      <w:marTop w:val="0"/>
      <w:marBottom w:val="0"/>
      <w:divBdr>
        <w:top w:val="none" w:sz="0" w:space="0" w:color="auto"/>
        <w:left w:val="none" w:sz="0" w:space="0" w:color="auto"/>
        <w:bottom w:val="none" w:sz="0" w:space="0" w:color="auto"/>
        <w:right w:val="none" w:sz="0" w:space="0" w:color="auto"/>
      </w:divBdr>
    </w:div>
    <w:div w:id="1637250693">
      <w:bodyDiv w:val="1"/>
      <w:marLeft w:val="0"/>
      <w:marRight w:val="0"/>
      <w:marTop w:val="0"/>
      <w:marBottom w:val="0"/>
      <w:divBdr>
        <w:top w:val="none" w:sz="0" w:space="0" w:color="auto"/>
        <w:left w:val="none" w:sz="0" w:space="0" w:color="auto"/>
        <w:bottom w:val="none" w:sz="0" w:space="0" w:color="auto"/>
        <w:right w:val="none" w:sz="0" w:space="0" w:color="auto"/>
      </w:divBdr>
    </w:div>
    <w:div w:id="1719666541">
      <w:bodyDiv w:val="1"/>
      <w:marLeft w:val="0"/>
      <w:marRight w:val="0"/>
      <w:marTop w:val="0"/>
      <w:marBottom w:val="0"/>
      <w:divBdr>
        <w:top w:val="none" w:sz="0" w:space="0" w:color="auto"/>
        <w:left w:val="none" w:sz="0" w:space="0" w:color="auto"/>
        <w:bottom w:val="none" w:sz="0" w:space="0" w:color="auto"/>
        <w:right w:val="none" w:sz="0" w:space="0" w:color="auto"/>
      </w:divBdr>
    </w:div>
    <w:div w:id="1739791846">
      <w:bodyDiv w:val="1"/>
      <w:marLeft w:val="0"/>
      <w:marRight w:val="0"/>
      <w:marTop w:val="0"/>
      <w:marBottom w:val="0"/>
      <w:divBdr>
        <w:top w:val="none" w:sz="0" w:space="0" w:color="auto"/>
        <w:left w:val="none" w:sz="0" w:space="0" w:color="auto"/>
        <w:bottom w:val="none" w:sz="0" w:space="0" w:color="auto"/>
        <w:right w:val="none" w:sz="0" w:space="0" w:color="auto"/>
      </w:divBdr>
    </w:div>
    <w:div w:id="1771659740">
      <w:bodyDiv w:val="1"/>
      <w:marLeft w:val="0"/>
      <w:marRight w:val="0"/>
      <w:marTop w:val="0"/>
      <w:marBottom w:val="0"/>
      <w:divBdr>
        <w:top w:val="none" w:sz="0" w:space="0" w:color="auto"/>
        <w:left w:val="none" w:sz="0" w:space="0" w:color="auto"/>
        <w:bottom w:val="none" w:sz="0" w:space="0" w:color="auto"/>
        <w:right w:val="none" w:sz="0" w:space="0" w:color="auto"/>
      </w:divBdr>
    </w:div>
    <w:div w:id="1773280527">
      <w:bodyDiv w:val="1"/>
      <w:marLeft w:val="0"/>
      <w:marRight w:val="0"/>
      <w:marTop w:val="0"/>
      <w:marBottom w:val="0"/>
      <w:divBdr>
        <w:top w:val="none" w:sz="0" w:space="0" w:color="auto"/>
        <w:left w:val="none" w:sz="0" w:space="0" w:color="auto"/>
        <w:bottom w:val="none" w:sz="0" w:space="0" w:color="auto"/>
        <w:right w:val="none" w:sz="0" w:space="0" w:color="auto"/>
      </w:divBdr>
    </w:div>
    <w:div w:id="1827083786">
      <w:bodyDiv w:val="1"/>
      <w:marLeft w:val="0"/>
      <w:marRight w:val="0"/>
      <w:marTop w:val="0"/>
      <w:marBottom w:val="0"/>
      <w:divBdr>
        <w:top w:val="none" w:sz="0" w:space="0" w:color="auto"/>
        <w:left w:val="none" w:sz="0" w:space="0" w:color="auto"/>
        <w:bottom w:val="none" w:sz="0" w:space="0" w:color="auto"/>
        <w:right w:val="none" w:sz="0" w:space="0" w:color="auto"/>
      </w:divBdr>
    </w:div>
    <w:div w:id="1841309512">
      <w:bodyDiv w:val="1"/>
      <w:marLeft w:val="0"/>
      <w:marRight w:val="0"/>
      <w:marTop w:val="0"/>
      <w:marBottom w:val="0"/>
      <w:divBdr>
        <w:top w:val="none" w:sz="0" w:space="0" w:color="auto"/>
        <w:left w:val="none" w:sz="0" w:space="0" w:color="auto"/>
        <w:bottom w:val="none" w:sz="0" w:space="0" w:color="auto"/>
        <w:right w:val="none" w:sz="0" w:space="0" w:color="auto"/>
      </w:divBdr>
    </w:div>
    <w:div w:id="1851094785">
      <w:bodyDiv w:val="1"/>
      <w:marLeft w:val="0"/>
      <w:marRight w:val="0"/>
      <w:marTop w:val="0"/>
      <w:marBottom w:val="0"/>
      <w:divBdr>
        <w:top w:val="none" w:sz="0" w:space="0" w:color="auto"/>
        <w:left w:val="none" w:sz="0" w:space="0" w:color="auto"/>
        <w:bottom w:val="none" w:sz="0" w:space="0" w:color="auto"/>
        <w:right w:val="none" w:sz="0" w:space="0" w:color="auto"/>
      </w:divBdr>
    </w:div>
    <w:div w:id="1904757004">
      <w:bodyDiv w:val="1"/>
      <w:marLeft w:val="0"/>
      <w:marRight w:val="0"/>
      <w:marTop w:val="0"/>
      <w:marBottom w:val="0"/>
      <w:divBdr>
        <w:top w:val="none" w:sz="0" w:space="0" w:color="auto"/>
        <w:left w:val="none" w:sz="0" w:space="0" w:color="auto"/>
        <w:bottom w:val="none" w:sz="0" w:space="0" w:color="auto"/>
        <w:right w:val="none" w:sz="0" w:space="0" w:color="auto"/>
      </w:divBdr>
      <w:divsChild>
        <w:div w:id="898201730">
          <w:marLeft w:val="0"/>
          <w:marRight w:val="0"/>
          <w:marTop w:val="0"/>
          <w:marBottom w:val="0"/>
          <w:divBdr>
            <w:top w:val="none" w:sz="0" w:space="0" w:color="auto"/>
            <w:left w:val="none" w:sz="0" w:space="0" w:color="auto"/>
            <w:bottom w:val="none" w:sz="0" w:space="0" w:color="auto"/>
            <w:right w:val="none" w:sz="0" w:space="0" w:color="auto"/>
          </w:divBdr>
          <w:divsChild>
            <w:div w:id="2053995750">
              <w:marLeft w:val="0"/>
              <w:marRight w:val="0"/>
              <w:marTop w:val="0"/>
              <w:marBottom w:val="0"/>
              <w:divBdr>
                <w:top w:val="none" w:sz="0" w:space="0" w:color="auto"/>
                <w:left w:val="none" w:sz="0" w:space="0" w:color="auto"/>
                <w:bottom w:val="none" w:sz="0" w:space="0" w:color="auto"/>
                <w:right w:val="none" w:sz="0" w:space="0" w:color="auto"/>
              </w:divBdr>
              <w:divsChild>
                <w:div w:id="971472845">
                  <w:marLeft w:val="0"/>
                  <w:marRight w:val="0"/>
                  <w:marTop w:val="0"/>
                  <w:marBottom w:val="0"/>
                  <w:divBdr>
                    <w:top w:val="none" w:sz="0" w:space="0" w:color="auto"/>
                    <w:left w:val="none" w:sz="0" w:space="0" w:color="auto"/>
                    <w:bottom w:val="none" w:sz="0" w:space="0" w:color="auto"/>
                    <w:right w:val="none" w:sz="0" w:space="0" w:color="auto"/>
                  </w:divBdr>
                  <w:divsChild>
                    <w:div w:id="1401176897">
                      <w:marLeft w:val="0"/>
                      <w:marRight w:val="0"/>
                      <w:marTop w:val="0"/>
                      <w:marBottom w:val="0"/>
                      <w:divBdr>
                        <w:top w:val="none" w:sz="0" w:space="0" w:color="auto"/>
                        <w:left w:val="none" w:sz="0" w:space="0" w:color="auto"/>
                        <w:bottom w:val="none" w:sz="0" w:space="0" w:color="auto"/>
                        <w:right w:val="none" w:sz="0" w:space="0" w:color="auto"/>
                      </w:divBdr>
                      <w:divsChild>
                        <w:div w:id="1322391679">
                          <w:marLeft w:val="0"/>
                          <w:marRight w:val="0"/>
                          <w:marTop w:val="0"/>
                          <w:marBottom w:val="0"/>
                          <w:divBdr>
                            <w:top w:val="none" w:sz="0" w:space="0" w:color="auto"/>
                            <w:left w:val="none" w:sz="0" w:space="0" w:color="auto"/>
                            <w:bottom w:val="none" w:sz="0" w:space="0" w:color="auto"/>
                            <w:right w:val="none" w:sz="0" w:space="0" w:color="auto"/>
                          </w:divBdr>
                          <w:divsChild>
                            <w:div w:id="417099352">
                              <w:marLeft w:val="0"/>
                              <w:marRight w:val="300"/>
                              <w:marTop w:val="180"/>
                              <w:marBottom w:val="0"/>
                              <w:divBdr>
                                <w:top w:val="none" w:sz="0" w:space="0" w:color="auto"/>
                                <w:left w:val="none" w:sz="0" w:space="0" w:color="auto"/>
                                <w:bottom w:val="none" w:sz="0" w:space="0" w:color="auto"/>
                                <w:right w:val="none" w:sz="0" w:space="0" w:color="auto"/>
                              </w:divBdr>
                              <w:divsChild>
                                <w:div w:id="137462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264064">
          <w:marLeft w:val="0"/>
          <w:marRight w:val="0"/>
          <w:marTop w:val="0"/>
          <w:marBottom w:val="0"/>
          <w:divBdr>
            <w:top w:val="none" w:sz="0" w:space="0" w:color="auto"/>
            <w:left w:val="none" w:sz="0" w:space="0" w:color="auto"/>
            <w:bottom w:val="none" w:sz="0" w:space="0" w:color="auto"/>
            <w:right w:val="none" w:sz="0" w:space="0" w:color="auto"/>
          </w:divBdr>
          <w:divsChild>
            <w:div w:id="1604919047">
              <w:marLeft w:val="0"/>
              <w:marRight w:val="0"/>
              <w:marTop w:val="0"/>
              <w:marBottom w:val="0"/>
              <w:divBdr>
                <w:top w:val="none" w:sz="0" w:space="0" w:color="auto"/>
                <w:left w:val="none" w:sz="0" w:space="0" w:color="auto"/>
                <w:bottom w:val="none" w:sz="0" w:space="0" w:color="auto"/>
                <w:right w:val="none" w:sz="0" w:space="0" w:color="auto"/>
              </w:divBdr>
              <w:divsChild>
                <w:div w:id="1464536738">
                  <w:marLeft w:val="0"/>
                  <w:marRight w:val="0"/>
                  <w:marTop w:val="0"/>
                  <w:marBottom w:val="0"/>
                  <w:divBdr>
                    <w:top w:val="none" w:sz="0" w:space="0" w:color="auto"/>
                    <w:left w:val="none" w:sz="0" w:space="0" w:color="auto"/>
                    <w:bottom w:val="none" w:sz="0" w:space="0" w:color="auto"/>
                    <w:right w:val="none" w:sz="0" w:space="0" w:color="auto"/>
                  </w:divBdr>
                  <w:divsChild>
                    <w:div w:id="166556756">
                      <w:marLeft w:val="0"/>
                      <w:marRight w:val="0"/>
                      <w:marTop w:val="0"/>
                      <w:marBottom w:val="0"/>
                      <w:divBdr>
                        <w:top w:val="none" w:sz="0" w:space="0" w:color="auto"/>
                        <w:left w:val="none" w:sz="0" w:space="0" w:color="auto"/>
                        <w:bottom w:val="none" w:sz="0" w:space="0" w:color="auto"/>
                        <w:right w:val="none" w:sz="0" w:space="0" w:color="auto"/>
                      </w:divBdr>
                      <w:divsChild>
                        <w:div w:id="11559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57556">
      <w:bodyDiv w:val="1"/>
      <w:marLeft w:val="0"/>
      <w:marRight w:val="0"/>
      <w:marTop w:val="0"/>
      <w:marBottom w:val="0"/>
      <w:divBdr>
        <w:top w:val="none" w:sz="0" w:space="0" w:color="auto"/>
        <w:left w:val="none" w:sz="0" w:space="0" w:color="auto"/>
        <w:bottom w:val="none" w:sz="0" w:space="0" w:color="auto"/>
        <w:right w:val="none" w:sz="0" w:space="0" w:color="auto"/>
      </w:divBdr>
    </w:div>
    <w:div w:id="1936402530">
      <w:bodyDiv w:val="1"/>
      <w:marLeft w:val="0"/>
      <w:marRight w:val="0"/>
      <w:marTop w:val="0"/>
      <w:marBottom w:val="0"/>
      <w:divBdr>
        <w:top w:val="none" w:sz="0" w:space="0" w:color="auto"/>
        <w:left w:val="none" w:sz="0" w:space="0" w:color="auto"/>
        <w:bottom w:val="none" w:sz="0" w:space="0" w:color="auto"/>
        <w:right w:val="none" w:sz="0" w:space="0" w:color="auto"/>
      </w:divBdr>
    </w:div>
    <w:div w:id="1953903726">
      <w:bodyDiv w:val="1"/>
      <w:marLeft w:val="0"/>
      <w:marRight w:val="0"/>
      <w:marTop w:val="0"/>
      <w:marBottom w:val="0"/>
      <w:divBdr>
        <w:top w:val="none" w:sz="0" w:space="0" w:color="auto"/>
        <w:left w:val="none" w:sz="0" w:space="0" w:color="auto"/>
        <w:bottom w:val="none" w:sz="0" w:space="0" w:color="auto"/>
        <w:right w:val="none" w:sz="0" w:space="0" w:color="auto"/>
      </w:divBdr>
    </w:div>
    <w:div w:id="2040430007">
      <w:bodyDiv w:val="1"/>
      <w:marLeft w:val="0"/>
      <w:marRight w:val="0"/>
      <w:marTop w:val="0"/>
      <w:marBottom w:val="0"/>
      <w:divBdr>
        <w:top w:val="none" w:sz="0" w:space="0" w:color="auto"/>
        <w:left w:val="none" w:sz="0" w:space="0" w:color="auto"/>
        <w:bottom w:val="none" w:sz="0" w:space="0" w:color="auto"/>
        <w:right w:val="none" w:sz="0" w:space="0" w:color="auto"/>
      </w:divBdr>
    </w:div>
    <w:div w:id="2054763587">
      <w:bodyDiv w:val="1"/>
      <w:marLeft w:val="0"/>
      <w:marRight w:val="0"/>
      <w:marTop w:val="0"/>
      <w:marBottom w:val="0"/>
      <w:divBdr>
        <w:top w:val="none" w:sz="0" w:space="0" w:color="auto"/>
        <w:left w:val="none" w:sz="0" w:space="0" w:color="auto"/>
        <w:bottom w:val="none" w:sz="0" w:space="0" w:color="auto"/>
        <w:right w:val="none" w:sz="0" w:space="0" w:color="auto"/>
      </w:divBdr>
    </w:div>
    <w:div w:id="2072381210">
      <w:bodyDiv w:val="1"/>
      <w:marLeft w:val="0"/>
      <w:marRight w:val="0"/>
      <w:marTop w:val="0"/>
      <w:marBottom w:val="0"/>
      <w:divBdr>
        <w:top w:val="none" w:sz="0" w:space="0" w:color="auto"/>
        <w:left w:val="none" w:sz="0" w:space="0" w:color="auto"/>
        <w:bottom w:val="none" w:sz="0" w:space="0" w:color="auto"/>
        <w:right w:val="none" w:sz="0" w:space="0" w:color="auto"/>
      </w:divBdr>
    </w:div>
    <w:div w:id="2101371885">
      <w:bodyDiv w:val="1"/>
      <w:marLeft w:val="0"/>
      <w:marRight w:val="0"/>
      <w:marTop w:val="0"/>
      <w:marBottom w:val="0"/>
      <w:divBdr>
        <w:top w:val="none" w:sz="0" w:space="0" w:color="auto"/>
        <w:left w:val="none" w:sz="0" w:space="0" w:color="auto"/>
        <w:bottom w:val="none" w:sz="0" w:space="0" w:color="auto"/>
        <w:right w:val="none" w:sz="0" w:space="0" w:color="auto"/>
      </w:divBdr>
    </w:div>
    <w:div w:id="214415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cntd.ru/document/1200023529" TargetMode="External"/><Relationship Id="rId18" Type="http://schemas.openxmlformats.org/officeDocument/2006/relationships/hyperlink" Target="http://online.zakon.kz/Document/?link_id=100464971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docs.cntd.ru/document/1200005295" TargetMode="External"/><Relationship Id="rId2" Type="http://schemas.openxmlformats.org/officeDocument/2006/relationships/numbering" Target="numbering.xml"/><Relationship Id="rId16" Type="http://schemas.openxmlformats.org/officeDocument/2006/relationships/hyperlink" Target="https://docs.cntd.ru/document/120000360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cs.cntd.ru/document/5200233"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s.cntd.ru/document/12000063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B79A9-3220-4C96-9C95-121135CE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2300</TotalTime>
  <Pages>24</Pages>
  <Words>6664</Words>
  <Characters>46117</Characters>
  <Application>Microsoft Office Word</Application>
  <DocSecurity>0</DocSecurity>
  <Lines>384</Lines>
  <Paragraphs>105</Paragraphs>
  <ScaleCrop>false</ScaleCrop>
  <HeadingPairs>
    <vt:vector size="2" baseType="variant">
      <vt:variant>
        <vt:lpstr>Название</vt:lpstr>
      </vt:variant>
      <vt:variant>
        <vt:i4>1</vt:i4>
      </vt:variant>
    </vt:vector>
  </HeadingPairs>
  <TitlesOfParts>
    <vt:vector size="1" baseType="lpstr">
      <vt:lpstr>ISO</vt:lpstr>
    </vt:vector>
  </TitlesOfParts>
  <Company>RePack by SPecialiST</Company>
  <LinksUpToDate>false</LinksUpToDate>
  <CharactersWithSpaces>52676</CharactersWithSpaces>
  <SharedDoc>false</SharedDoc>
  <HLinks>
    <vt:vector size="90" baseType="variant">
      <vt:variant>
        <vt:i4>1966131</vt:i4>
      </vt:variant>
      <vt:variant>
        <vt:i4>86</vt:i4>
      </vt:variant>
      <vt:variant>
        <vt:i4>0</vt:i4>
      </vt:variant>
      <vt:variant>
        <vt:i4>5</vt:i4>
      </vt:variant>
      <vt:variant>
        <vt:lpwstr/>
      </vt:variant>
      <vt:variant>
        <vt:lpwstr>_Toc398206844</vt:lpwstr>
      </vt:variant>
      <vt:variant>
        <vt:i4>1966131</vt:i4>
      </vt:variant>
      <vt:variant>
        <vt:i4>80</vt:i4>
      </vt:variant>
      <vt:variant>
        <vt:i4>0</vt:i4>
      </vt:variant>
      <vt:variant>
        <vt:i4>5</vt:i4>
      </vt:variant>
      <vt:variant>
        <vt:lpwstr/>
      </vt:variant>
      <vt:variant>
        <vt:lpwstr>_Toc398206843</vt:lpwstr>
      </vt:variant>
      <vt:variant>
        <vt:i4>1966131</vt:i4>
      </vt:variant>
      <vt:variant>
        <vt:i4>74</vt:i4>
      </vt:variant>
      <vt:variant>
        <vt:i4>0</vt:i4>
      </vt:variant>
      <vt:variant>
        <vt:i4>5</vt:i4>
      </vt:variant>
      <vt:variant>
        <vt:lpwstr/>
      </vt:variant>
      <vt:variant>
        <vt:lpwstr>_Toc398206842</vt:lpwstr>
      </vt:variant>
      <vt:variant>
        <vt:i4>1966131</vt:i4>
      </vt:variant>
      <vt:variant>
        <vt:i4>68</vt:i4>
      </vt:variant>
      <vt:variant>
        <vt:i4>0</vt:i4>
      </vt:variant>
      <vt:variant>
        <vt:i4>5</vt:i4>
      </vt:variant>
      <vt:variant>
        <vt:lpwstr/>
      </vt:variant>
      <vt:variant>
        <vt:lpwstr>_Toc398206841</vt:lpwstr>
      </vt:variant>
      <vt:variant>
        <vt:i4>1966131</vt:i4>
      </vt:variant>
      <vt:variant>
        <vt:i4>62</vt:i4>
      </vt:variant>
      <vt:variant>
        <vt:i4>0</vt:i4>
      </vt:variant>
      <vt:variant>
        <vt:i4>5</vt:i4>
      </vt:variant>
      <vt:variant>
        <vt:lpwstr/>
      </vt:variant>
      <vt:variant>
        <vt:lpwstr>_Toc398206840</vt:lpwstr>
      </vt:variant>
      <vt:variant>
        <vt:i4>1638451</vt:i4>
      </vt:variant>
      <vt:variant>
        <vt:i4>56</vt:i4>
      </vt:variant>
      <vt:variant>
        <vt:i4>0</vt:i4>
      </vt:variant>
      <vt:variant>
        <vt:i4>5</vt:i4>
      </vt:variant>
      <vt:variant>
        <vt:lpwstr/>
      </vt:variant>
      <vt:variant>
        <vt:lpwstr>_Toc398206839</vt:lpwstr>
      </vt:variant>
      <vt:variant>
        <vt:i4>1638451</vt:i4>
      </vt:variant>
      <vt:variant>
        <vt:i4>50</vt:i4>
      </vt:variant>
      <vt:variant>
        <vt:i4>0</vt:i4>
      </vt:variant>
      <vt:variant>
        <vt:i4>5</vt:i4>
      </vt:variant>
      <vt:variant>
        <vt:lpwstr/>
      </vt:variant>
      <vt:variant>
        <vt:lpwstr>_Toc398206838</vt:lpwstr>
      </vt:variant>
      <vt:variant>
        <vt:i4>1638451</vt:i4>
      </vt:variant>
      <vt:variant>
        <vt:i4>44</vt:i4>
      </vt:variant>
      <vt:variant>
        <vt:i4>0</vt:i4>
      </vt:variant>
      <vt:variant>
        <vt:i4>5</vt:i4>
      </vt:variant>
      <vt:variant>
        <vt:lpwstr/>
      </vt:variant>
      <vt:variant>
        <vt:lpwstr>_Toc398206837</vt:lpwstr>
      </vt:variant>
      <vt:variant>
        <vt:i4>1638451</vt:i4>
      </vt:variant>
      <vt:variant>
        <vt:i4>38</vt:i4>
      </vt:variant>
      <vt:variant>
        <vt:i4>0</vt:i4>
      </vt:variant>
      <vt:variant>
        <vt:i4>5</vt:i4>
      </vt:variant>
      <vt:variant>
        <vt:lpwstr/>
      </vt:variant>
      <vt:variant>
        <vt:lpwstr>_Toc398206836</vt:lpwstr>
      </vt:variant>
      <vt:variant>
        <vt:i4>1638451</vt:i4>
      </vt:variant>
      <vt:variant>
        <vt:i4>32</vt:i4>
      </vt:variant>
      <vt:variant>
        <vt:i4>0</vt:i4>
      </vt:variant>
      <vt:variant>
        <vt:i4>5</vt:i4>
      </vt:variant>
      <vt:variant>
        <vt:lpwstr/>
      </vt:variant>
      <vt:variant>
        <vt:lpwstr>_Toc398206835</vt:lpwstr>
      </vt:variant>
      <vt:variant>
        <vt:i4>1638451</vt:i4>
      </vt:variant>
      <vt:variant>
        <vt:i4>26</vt:i4>
      </vt:variant>
      <vt:variant>
        <vt:i4>0</vt:i4>
      </vt:variant>
      <vt:variant>
        <vt:i4>5</vt:i4>
      </vt:variant>
      <vt:variant>
        <vt:lpwstr/>
      </vt:variant>
      <vt:variant>
        <vt:lpwstr>_Toc398206834</vt:lpwstr>
      </vt:variant>
      <vt:variant>
        <vt:i4>1638451</vt:i4>
      </vt:variant>
      <vt:variant>
        <vt:i4>20</vt:i4>
      </vt:variant>
      <vt:variant>
        <vt:i4>0</vt:i4>
      </vt:variant>
      <vt:variant>
        <vt:i4>5</vt:i4>
      </vt:variant>
      <vt:variant>
        <vt:lpwstr/>
      </vt:variant>
      <vt:variant>
        <vt:lpwstr>_Toc398206833</vt:lpwstr>
      </vt:variant>
      <vt:variant>
        <vt:i4>1638451</vt:i4>
      </vt:variant>
      <vt:variant>
        <vt:i4>14</vt:i4>
      </vt:variant>
      <vt:variant>
        <vt:i4>0</vt:i4>
      </vt:variant>
      <vt:variant>
        <vt:i4>5</vt:i4>
      </vt:variant>
      <vt:variant>
        <vt:lpwstr/>
      </vt:variant>
      <vt:variant>
        <vt:lpwstr>_Toc398206832</vt:lpwstr>
      </vt:variant>
      <vt:variant>
        <vt:i4>1638451</vt:i4>
      </vt:variant>
      <vt:variant>
        <vt:i4>8</vt:i4>
      </vt:variant>
      <vt:variant>
        <vt:i4>0</vt:i4>
      </vt:variant>
      <vt:variant>
        <vt:i4>5</vt:i4>
      </vt:variant>
      <vt:variant>
        <vt:lpwstr/>
      </vt:variant>
      <vt:variant>
        <vt:lpwstr>_Toc398206831</vt:lpwstr>
      </vt:variant>
      <vt:variant>
        <vt:i4>1638451</vt:i4>
      </vt:variant>
      <vt:variant>
        <vt:i4>2</vt:i4>
      </vt:variant>
      <vt:variant>
        <vt:i4>0</vt:i4>
      </vt:variant>
      <vt:variant>
        <vt:i4>5</vt:i4>
      </vt:variant>
      <vt:variant>
        <vt:lpwstr/>
      </vt:variant>
      <vt:variant>
        <vt:lpwstr>_Toc398206830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dc:title>
  <dc:subject/>
  <dc:creator>Mustang</dc:creator>
  <cp:keywords/>
  <dc:description/>
  <cp:lastModifiedBy>KBS</cp:lastModifiedBy>
  <cp:revision>8</cp:revision>
  <cp:lastPrinted>2021-05-11T03:02:00Z</cp:lastPrinted>
  <dcterms:created xsi:type="dcterms:W3CDTF">2022-03-15T06:40:00Z</dcterms:created>
  <dcterms:modified xsi:type="dcterms:W3CDTF">2022-04-12T11:20:00Z</dcterms:modified>
</cp:coreProperties>
</file>